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AB51" w14:textId="77777777" w:rsidR="000D6A93" w:rsidRDefault="000D6A93"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75157129" w14:textId="77777777" w:rsidTr="008F08A6">
        <w:tc>
          <w:tcPr>
            <w:tcW w:w="9550" w:type="dxa"/>
          </w:tcPr>
          <w:p w14:paraId="49E41FDC"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4FA7282B" w14:textId="77777777" w:rsidR="000D6A93" w:rsidRPr="00DF2739" w:rsidRDefault="000D6A93" w:rsidP="008F08A6">
            <w:pPr>
              <w:tabs>
                <w:tab w:val="left" w:pos="6663"/>
              </w:tabs>
              <w:jc w:val="center"/>
              <w:rPr>
                <w:rFonts w:ascii="Franklin Gothic Book" w:hAnsi="Franklin Gothic Book" w:cs="Arial"/>
                <w:b/>
                <w:sz w:val="22"/>
                <w:szCs w:val="22"/>
              </w:rPr>
            </w:pPr>
          </w:p>
          <w:p w14:paraId="5ABCCD04"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1811F2AA"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03971FEE"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57B09B77" w14:textId="77777777" w:rsidR="000D6A93" w:rsidRPr="00DF2739" w:rsidRDefault="000D6A93" w:rsidP="008F08A6">
            <w:pPr>
              <w:rPr>
                <w:rFonts w:ascii="Franklin Gothic Book" w:hAnsi="Franklin Gothic Book" w:cs="Arial"/>
                <w:sz w:val="22"/>
                <w:szCs w:val="22"/>
              </w:rPr>
            </w:pPr>
          </w:p>
          <w:p w14:paraId="2D49124D" w14:textId="77777777" w:rsidR="000D6A93" w:rsidRPr="00DF2739" w:rsidRDefault="000D6A93" w:rsidP="008F08A6">
            <w:pPr>
              <w:rPr>
                <w:rFonts w:ascii="Franklin Gothic Book" w:hAnsi="Franklin Gothic Book" w:cs="Arial"/>
                <w:sz w:val="22"/>
                <w:szCs w:val="22"/>
              </w:rPr>
            </w:pPr>
          </w:p>
          <w:p w14:paraId="674FE74A" w14:textId="77777777"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p>
          <w:p w14:paraId="7F69017B" w14:textId="77777777" w:rsidR="004E3295" w:rsidRDefault="004E3295" w:rsidP="008F08A6">
            <w:pPr>
              <w:jc w:val="center"/>
              <w:rPr>
                <w:rFonts w:ascii="Franklin Gothic Book" w:hAnsi="Franklin Gothic Book" w:cs="Arial"/>
                <w:b/>
                <w:sz w:val="22"/>
                <w:szCs w:val="22"/>
              </w:rPr>
            </w:pPr>
          </w:p>
          <w:p w14:paraId="7A6AD8B2" w14:textId="77777777" w:rsidR="000D6A93" w:rsidRPr="008A023E" w:rsidRDefault="000D6A93" w:rsidP="008F08A6">
            <w:pPr>
              <w:jc w:val="center"/>
              <w:rPr>
                <w:rFonts w:ascii="Franklin Gothic Book" w:hAnsi="Franklin Gothic Book" w:cs="Arial"/>
                <w:b/>
                <w:sz w:val="22"/>
                <w:szCs w:val="22"/>
              </w:rPr>
            </w:pPr>
            <w:r w:rsidRPr="008A023E">
              <w:rPr>
                <w:rFonts w:ascii="Franklin Gothic Book" w:hAnsi="Franklin Gothic Book" w:cs="Arial"/>
                <w:b/>
                <w:sz w:val="22"/>
                <w:szCs w:val="22"/>
              </w:rPr>
              <w:t xml:space="preserve">NR </w:t>
            </w:r>
            <w:r w:rsidR="008A023E" w:rsidRPr="008A023E">
              <w:rPr>
                <w:rFonts w:ascii="Franklin Gothic Book" w:hAnsi="Franklin Gothic Book" w:cs="Arial"/>
                <w:b/>
                <w:sz w:val="22"/>
                <w:szCs w:val="22"/>
              </w:rPr>
              <w:t>FZ/PZP/15</w:t>
            </w:r>
            <w:r w:rsidR="00A7432C" w:rsidRPr="008A023E">
              <w:rPr>
                <w:rFonts w:ascii="Franklin Gothic Book" w:hAnsi="Franklin Gothic Book" w:cs="Arial"/>
                <w:b/>
                <w:sz w:val="22"/>
                <w:szCs w:val="22"/>
              </w:rPr>
              <w:t>/2022</w:t>
            </w:r>
          </w:p>
          <w:p w14:paraId="70081F2B" w14:textId="77777777" w:rsidR="000D6A93" w:rsidRPr="00005C78" w:rsidRDefault="000D6A93" w:rsidP="008F08A6">
            <w:pPr>
              <w:tabs>
                <w:tab w:val="left" w:pos="5190"/>
              </w:tabs>
              <w:rPr>
                <w:rFonts w:ascii="Franklin Gothic Book" w:hAnsi="Franklin Gothic Book" w:cs="Arial"/>
                <w:color w:val="FFC000"/>
                <w:sz w:val="22"/>
                <w:szCs w:val="22"/>
              </w:rPr>
            </w:pPr>
            <w:r w:rsidRPr="00005C78">
              <w:rPr>
                <w:rFonts w:ascii="Franklin Gothic Book" w:hAnsi="Franklin Gothic Book" w:cs="Arial"/>
                <w:color w:val="FFC000"/>
                <w:sz w:val="22"/>
                <w:szCs w:val="22"/>
              </w:rPr>
              <w:tab/>
            </w:r>
          </w:p>
          <w:p w14:paraId="02A0B43A"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6A2ED56E"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21BEDE4B"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32629AFE" w14:textId="77777777" w:rsidR="000D6A93" w:rsidRPr="00DF2739" w:rsidRDefault="000D6A93" w:rsidP="008F08A6">
            <w:pPr>
              <w:pStyle w:val="Nagwek"/>
              <w:rPr>
                <w:rFonts w:ascii="Franklin Gothic Book" w:hAnsi="Franklin Gothic Book" w:cs="Arial"/>
                <w:b/>
                <w:sz w:val="22"/>
                <w:szCs w:val="22"/>
              </w:rPr>
            </w:pPr>
          </w:p>
          <w:p w14:paraId="0BE0E183"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7A5390C5" w14:textId="3815E3E4"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632BCF" w:rsidRPr="00632BCF">
              <w:rPr>
                <w:rFonts w:ascii="Franklin Gothic Book" w:hAnsi="Franklin Gothic Book" w:cs="Arial"/>
                <w:b/>
                <w:sz w:val="22"/>
                <w:szCs w:val="22"/>
              </w:rPr>
              <w:t>ymiana rozdzielnicy 0,4kV RN9A/B</w:t>
            </w:r>
            <w:r w:rsidR="00632BCF">
              <w:rPr>
                <w:rFonts w:ascii="Franklin Gothic Book" w:hAnsi="Franklin Gothic Book" w:cs="Arial"/>
                <w:b/>
                <w:sz w:val="22"/>
                <w:szCs w:val="22"/>
              </w:rPr>
              <w:t>”</w:t>
            </w:r>
          </w:p>
          <w:p w14:paraId="72E5BEC3"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72D43FF0"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3A5D931" w14:textId="77777777" w:rsidR="000D6A93" w:rsidRPr="00DF2739" w:rsidRDefault="000D6A93" w:rsidP="008F08A6">
            <w:pPr>
              <w:jc w:val="center"/>
              <w:rPr>
                <w:rFonts w:ascii="Franklin Gothic Book" w:hAnsi="Franklin Gothic Book" w:cs="Arial"/>
                <w:b/>
                <w:i/>
                <w:iCs/>
                <w:sz w:val="22"/>
                <w:szCs w:val="22"/>
                <w:u w:val="single"/>
              </w:rPr>
            </w:pPr>
          </w:p>
          <w:p w14:paraId="1C8A0226"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1D58B0B7" w14:textId="77777777" w:rsidTr="00AD6DC3">
              <w:trPr>
                <w:trHeight w:val="358"/>
              </w:trPr>
              <w:tc>
                <w:tcPr>
                  <w:tcW w:w="4915" w:type="dxa"/>
                  <w:shd w:val="clear" w:color="auto" w:fill="F2F2F2" w:themeFill="background1" w:themeFillShade="F2"/>
                  <w:vAlign w:val="center"/>
                </w:tcPr>
                <w:p w14:paraId="75811B0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74F60632"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46131C58" w14:textId="77777777" w:rsidTr="00AD6DC3">
              <w:trPr>
                <w:trHeight w:val="2277"/>
              </w:trPr>
              <w:tc>
                <w:tcPr>
                  <w:tcW w:w="4915" w:type="dxa"/>
                </w:tcPr>
                <w:p w14:paraId="6E801C64" w14:textId="77777777" w:rsidR="00321AB9" w:rsidRDefault="00321AB9" w:rsidP="008F08A6">
                  <w:pPr>
                    <w:rPr>
                      <w:rFonts w:ascii="Franklin Gothic Book" w:hAnsi="Franklin Gothic Book" w:cs="Arial"/>
                      <w:sz w:val="22"/>
                      <w:szCs w:val="22"/>
                    </w:rPr>
                  </w:pPr>
                </w:p>
                <w:p w14:paraId="43CE2635" w14:textId="77777777" w:rsidR="00AD6DC3" w:rsidRDefault="00AD6DC3" w:rsidP="008F08A6">
                  <w:pPr>
                    <w:rPr>
                      <w:rFonts w:ascii="Franklin Gothic Book" w:hAnsi="Franklin Gothic Book" w:cs="Arial"/>
                      <w:sz w:val="22"/>
                      <w:szCs w:val="22"/>
                    </w:rPr>
                  </w:pPr>
                  <w:r>
                    <w:rPr>
                      <w:rFonts w:ascii="Franklin Gothic Book" w:hAnsi="Franklin Gothic Book" w:cs="Arial"/>
                      <w:sz w:val="22"/>
                      <w:szCs w:val="22"/>
                    </w:rPr>
                    <w:t>Janusz Obierak</w:t>
                  </w:r>
                </w:p>
                <w:p w14:paraId="569C9F16" w14:textId="77777777" w:rsidR="00321AB9" w:rsidRPr="00EC1478" w:rsidRDefault="00321AB9" w:rsidP="008F08A6">
                  <w:pPr>
                    <w:rPr>
                      <w:rFonts w:ascii="Franklin Gothic Book" w:hAnsi="Franklin Gothic Book" w:cs="Arial"/>
                      <w:sz w:val="22"/>
                      <w:szCs w:val="22"/>
                    </w:rPr>
                  </w:pPr>
                </w:p>
                <w:p w14:paraId="518FF50B" w14:textId="77777777" w:rsidR="00321AB9" w:rsidRDefault="00321AB9" w:rsidP="008F08A6">
                  <w:pPr>
                    <w:rPr>
                      <w:rFonts w:ascii="Franklin Gothic Book" w:hAnsi="Franklin Gothic Book" w:cs="Arial"/>
                      <w:sz w:val="22"/>
                      <w:szCs w:val="22"/>
                    </w:rPr>
                  </w:pPr>
                </w:p>
                <w:p w14:paraId="1AB88FF9" w14:textId="77777777" w:rsidR="00321AB9" w:rsidRDefault="00321AB9" w:rsidP="008F08A6">
                  <w:pPr>
                    <w:rPr>
                      <w:rFonts w:ascii="Franklin Gothic Book" w:hAnsi="Franklin Gothic Book" w:cs="Arial"/>
                      <w:sz w:val="22"/>
                      <w:szCs w:val="22"/>
                    </w:rPr>
                  </w:pPr>
                </w:p>
                <w:p w14:paraId="3578094B" w14:textId="77777777" w:rsidR="00321AB9" w:rsidRPr="00DF2739" w:rsidRDefault="00321AB9" w:rsidP="008F08A6">
                  <w:pPr>
                    <w:rPr>
                      <w:rFonts w:ascii="Franklin Gothic Book" w:hAnsi="Franklin Gothic Book" w:cs="Arial"/>
                      <w:sz w:val="22"/>
                      <w:szCs w:val="22"/>
                    </w:rPr>
                  </w:pPr>
                </w:p>
                <w:p w14:paraId="590940CF" w14:textId="77777777" w:rsidR="00321AB9" w:rsidRPr="00DF2739" w:rsidRDefault="00321AB9" w:rsidP="008F08A6">
                  <w:pPr>
                    <w:rPr>
                      <w:rFonts w:ascii="Franklin Gothic Book" w:hAnsi="Franklin Gothic Book" w:cs="Arial"/>
                      <w:sz w:val="22"/>
                      <w:szCs w:val="22"/>
                    </w:rPr>
                  </w:pPr>
                </w:p>
                <w:p w14:paraId="530838BD" w14:textId="77777777" w:rsidR="00321AB9" w:rsidRPr="00DF2739" w:rsidRDefault="00321AB9" w:rsidP="008F08A6">
                  <w:pPr>
                    <w:rPr>
                      <w:rFonts w:ascii="Franklin Gothic Book" w:hAnsi="Franklin Gothic Book" w:cs="Arial"/>
                      <w:sz w:val="22"/>
                      <w:szCs w:val="22"/>
                    </w:rPr>
                  </w:pPr>
                </w:p>
              </w:tc>
              <w:tc>
                <w:tcPr>
                  <w:tcW w:w="4395" w:type="dxa"/>
                </w:tcPr>
                <w:p w14:paraId="7D7587F1" w14:textId="77777777" w:rsidR="00321AB9" w:rsidRPr="00DF2739" w:rsidRDefault="00321AB9" w:rsidP="008F08A6">
                  <w:pPr>
                    <w:rPr>
                      <w:rFonts w:ascii="Franklin Gothic Book" w:hAnsi="Franklin Gothic Book" w:cs="Arial"/>
                      <w:sz w:val="22"/>
                      <w:szCs w:val="22"/>
                    </w:rPr>
                  </w:pPr>
                </w:p>
                <w:p w14:paraId="20ED2E3A" w14:textId="77777777" w:rsidR="00321AB9" w:rsidRPr="00DF2739" w:rsidRDefault="00321AB9" w:rsidP="008F08A6">
                  <w:pPr>
                    <w:rPr>
                      <w:rFonts w:ascii="Franklin Gothic Book" w:hAnsi="Franklin Gothic Book" w:cs="Arial"/>
                      <w:sz w:val="22"/>
                      <w:szCs w:val="22"/>
                    </w:rPr>
                  </w:pPr>
                  <w:r w:rsidRPr="00DF2739">
                    <w:rPr>
                      <w:rFonts w:ascii="Franklin Gothic Book" w:hAnsi="Franklin Gothic Book" w:cs="Arial"/>
                      <w:sz w:val="22"/>
                      <w:szCs w:val="22"/>
                    </w:rPr>
                    <w:t>Antoni Salij</w:t>
                  </w:r>
                </w:p>
              </w:tc>
            </w:tr>
          </w:tbl>
          <w:p w14:paraId="66333B6D"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61D5A533" w14:textId="77777777" w:rsidTr="008F08A6">
              <w:tc>
                <w:tcPr>
                  <w:tcW w:w="4697" w:type="dxa"/>
                </w:tcPr>
                <w:p w14:paraId="567BAE2C"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25489E5F" w14:textId="77777777" w:rsidTr="008F08A6">
              <w:tc>
                <w:tcPr>
                  <w:tcW w:w="4697" w:type="dxa"/>
                </w:tcPr>
                <w:p w14:paraId="5C2F7FD9"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52D49672" w14:textId="77777777" w:rsidTr="008F08A6">
              <w:trPr>
                <w:trHeight w:val="253"/>
              </w:trPr>
              <w:tc>
                <w:tcPr>
                  <w:tcW w:w="4697" w:type="dxa"/>
                </w:tcPr>
                <w:p w14:paraId="6DF0639F" w14:textId="77777777" w:rsidR="00321AB9" w:rsidRPr="00DF2739" w:rsidRDefault="00321AB9" w:rsidP="008F08A6">
                  <w:pPr>
                    <w:spacing w:before="240"/>
                    <w:jc w:val="center"/>
                    <w:rPr>
                      <w:rFonts w:ascii="Franklin Gothic Book" w:hAnsi="Franklin Gothic Book" w:cs="Arial"/>
                      <w:b/>
                      <w:sz w:val="22"/>
                      <w:szCs w:val="22"/>
                    </w:rPr>
                  </w:pPr>
                </w:p>
                <w:p w14:paraId="3A2AC50C" w14:textId="77777777" w:rsidR="00321AB9" w:rsidRPr="00DF2739" w:rsidRDefault="00321AB9" w:rsidP="008F08A6">
                  <w:pPr>
                    <w:spacing w:before="240"/>
                    <w:jc w:val="center"/>
                    <w:rPr>
                      <w:rFonts w:ascii="Franklin Gothic Book" w:hAnsi="Franklin Gothic Book" w:cs="Arial"/>
                      <w:b/>
                      <w:sz w:val="22"/>
                      <w:szCs w:val="22"/>
                    </w:rPr>
                  </w:pPr>
                </w:p>
                <w:p w14:paraId="15D6219F"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34BEAFE5" w14:textId="77777777" w:rsidTr="008F08A6">
              <w:trPr>
                <w:trHeight w:val="253"/>
              </w:trPr>
              <w:tc>
                <w:tcPr>
                  <w:tcW w:w="4697" w:type="dxa"/>
                </w:tcPr>
                <w:p w14:paraId="409C6A68" w14:textId="77777777" w:rsidR="00642F96" w:rsidRDefault="00642F96" w:rsidP="008F08A6">
                  <w:pPr>
                    <w:spacing w:before="240"/>
                    <w:jc w:val="center"/>
                    <w:rPr>
                      <w:rFonts w:ascii="Franklin Gothic Book" w:hAnsi="Franklin Gothic Book" w:cs="Arial"/>
                      <w:b/>
                      <w:sz w:val="22"/>
                      <w:szCs w:val="22"/>
                    </w:rPr>
                  </w:pPr>
                </w:p>
                <w:p w14:paraId="4BAAED33" w14:textId="77777777" w:rsidR="00642F96" w:rsidRDefault="00642F96" w:rsidP="008F08A6">
                  <w:pPr>
                    <w:spacing w:before="240"/>
                    <w:jc w:val="center"/>
                    <w:rPr>
                      <w:rFonts w:ascii="Franklin Gothic Book" w:hAnsi="Franklin Gothic Book" w:cs="Arial"/>
                      <w:b/>
                      <w:sz w:val="22"/>
                      <w:szCs w:val="22"/>
                    </w:rPr>
                  </w:pPr>
                </w:p>
                <w:p w14:paraId="775A9A10" w14:textId="77777777" w:rsidR="00642F96" w:rsidRDefault="00642F96" w:rsidP="008F08A6">
                  <w:pPr>
                    <w:spacing w:before="240"/>
                    <w:jc w:val="center"/>
                    <w:rPr>
                      <w:rFonts w:ascii="Franklin Gothic Book" w:hAnsi="Franklin Gothic Book" w:cs="Arial"/>
                      <w:b/>
                      <w:sz w:val="22"/>
                      <w:szCs w:val="22"/>
                    </w:rPr>
                  </w:pPr>
                </w:p>
                <w:p w14:paraId="69D53E2A" w14:textId="77777777" w:rsidR="00642F96" w:rsidRPr="00DF2739" w:rsidRDefault="00642F96" w:rsidP="008F08A6">
                  <w:pPr>
                    <w:spacing w:before="240"/>
                    <w:jc w:val="center"/>
                    <w:rPr>
                      <w:rFonts w:ascii="Franklin Gothic Book" w:hAnsi="Franklin Gothic Book" w:cs="Arial"/>
                      <w:b/>
                      <w:sz w:val="22"/>
                      <w:szCs w:val="22"/>
                    </w:rPr>
                  </w:pPr>
                </w:p>
              </w:tc>
            </w:tr>
          </w:tbl>
          <w:p w14:paraId="126EA77B" w14:textId="77777777" w:rsidR="000D6A93" w:rsidRDefault="000D6A93" w:rsidP="008F08A6">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F0643B">
              <w:rPr>
                <w:rFonts w:ascii="Franklin Gothic Book" w:hAnsi="Franklin Gothic Book" w:cs="Arial"/>
                <w:sz w:val="22"/>
                <w:szCs w:val="22"/>
              </w:rPr>
              <w:t xml:space="preserve">kwiecień </w:t>
            </w:r>
            <w:r>
              <w:rPr>
                <w:rFonts w:ascii="Franklin Gothic Book" w:hAnsi="Franklin Gothic Book" w:cs="Arial"/>
                <w:sz w:val="22"/>
                <w:szCs w:val="22"/>
              </w:rPr>
              <w:t>202</w:t>
            </w:r>
            <w:r w:rsidR="00FD2AB0">
              <w:rPr>
                <w:rFonts w:ascii="Franklin Gothic Book" w:hAnsi="Franklin Gothic Book" w:cs="Arial"/>
                <w:sz w:val="22"/>
                <w:szCs w:val="22"/>
              </w:rPr>
              <w:t>2</w:t>
            </w:r>
            <w:r w:rsidRPr="00DF2739">
              <w:rPr>
                <w:rFonts w:ascii="Franklin Gothic Book" w:hAnsi="Franklin Gothic Book" w:cs="Arial"/>
                <w:sz w:val="22"/>
                <w:szCs w:val="22"/>
              </w:rPr>
              <w:t xml:space="preserve"> r.</w:t>
            </w:r>
          </w:p>
          <w:p w14:paraId="3A1BD182" w14:textId="77777777" w:rsidR="000D6A93" w:rsidRDefault="000D6A93" w:rsidP="008F08A6">
            <w:pPr>
              <w:jc w:val="center"/>
              <w:rPr>
                <w:rFonts w:ascii="Franklin Gothic Book" w:hAnsi="Franklin Gothic Book" w:cs="Arial"/>
                <w:sz w:val="22"/>
                <w:szCs w:val="22"/>
              </w:rPr>
            </w:pPr>
          </w:p>
          <w:p w14:paraId="58412810" w14:textId="77777777" w:rsidR="000D6A93" w:rsidRDefault="000D6A93" w:rsidP="008F08A6">
            <w:pPr>
              <w:jc w:val="center"/>
              <w:rPr>
                <w:rFonts w:ascii="Franklin Gothic Book" w:hAnsi="Franklin Gothic Book" w:cs="Arial"/>
                <w:sz w:val="22"/>
                <w:szCs w:val="22"/>
              </w:rPr>
            </w:pPr>
          </w:p>
          <w:p w14:paraId="56AAE4B9" w14:textId="77777777" w:rsidR="000D6A93" w:rsidRPr="00DF2739" w:rsidRDefault="000D6A93" w:rsidP="008F08A6">
            <w:pPr>
              <w:jc w:val="center"/>
              <w:rPr>
                <w:rFonts w:ascii="Franklin Gothic Book" w:hAnsi="Franklin Gothic Book" w:cs="Arial"/>
                <w:sz w:val="22"/>
                <w:szCs w:val="22"/>
              </w:rPr>
            </w:pPr>
          </w:p>
        </w:tc>
      </w:tr>
      <w:tr w:rsidR="000D6A93" w:rsidRPr="00DF2739" w14:paraId="55CC289C" w14:textId="77777777" w:rsidTr="008F08A6">
        <w:tc>
          <w:tcPr>
            <w:tcW w:w="9550" w:type="dxa"/>
          </w:tcPr>
          <w:p w14:paraId="52A31792" w14:textId="77777777" w:rsidR="000D6A93" w:rsidRPr="00DF2739" w:rsidRDefault="000D6A93" w:rsidP="008F08A6">
            <w:pPr>
              <w:jc w:val="center"/>
              <w:rPr>
                <w:rFonts w:ascii="Franklin Gothic Book" w:hAnsi="Franklin Gothic Book" w:cs="Arial"/>
                <w:sz w:val="22"/>
                <w:szCs w:val="22"/>
              </w:rPr>
            </w:pPr>
          </w:p>
        </w:tc>
      </w:tr>
      <w:tr w:rsidR="000D6A93" w:rsidRPr="00DF2739" w14:paraId="47DB4033" w14:textId="77777777" w:rsidTr="008F08A6">
        <w:tc>
          <w:tcPr>
            <w:tcW w:w="9550" w:type="dxa"/>
          </w:tcPr>
          <w:p w14:paraId="143ECA15" w14:textId="77777777" w:rsidR="000D6A93" w:rsidRPr="00DF2739" w:rsidRDefault="000D6A93" w:rsidP="008F08A6">
            <w:pPr>
              <w:jc w:val="center"/>
              <w:rPr>
                <w:rFonts w:ascii="Franklin Gothic Book" w:hAnsi="Franklin Gothic Book" w:cs="Arial"/>
                <w:sz w:val="22"/>
                <w:szCs w:val="22"/>
              </w:rPr>
            </w:pPr>
          </w:p>
        </w:tc>
      </w:tr>
    </w:tbl>
    <w:p w14:paraId="413AC3B0" w14:textId="77777777" w:rsidR="000D6A93" w:rsidRPr="00DF2739" w:rsidRDefault="000D6A93" w:rsidP="000D6A93">
      <w:pPr>
        <w:jc w:val="center"/>
        <w:outlineLvl w:val="0"/>
        <w:rPr>
          <w:rFonts w:ascii="Franklin Gothic Book" w:hAnsi="Franklin Gothic Book" w:cs="Arial"/>
          <w:b/>
          <w:sz w:val="22"/>
          <w:szCs w:val="22"/>
        </w:rPr>
      </w:pPr>
      <w:r w:rsidRPr="00DF2739">
        <w:rPr>
          <w:rFonts w:ascii="Franklin Gothic Book" w:hAnsi="Franklin Gothic Book" w:cs="Arial"/>
          <w:b/>
          <w:sz w:val="22"/>
          <w:szCs w:val="22"/>
        </w:rPr>
        <w:t>E</w:t>
      </w:r>
      <w:bookmarkStart w:id="15" w:name="_Toc416771087"/>
      <w:bookmarkStart w:id="16" w:name="_Toc417388361"/>
      <w:r w:rsidRPr="00DF2739">
        <w:rPr>
          <w:rFonts w:ascii="Franklin Gothic Book" w:hAnsi="Franklin Gothic Book" w:cs="Arial"/>
          <w:b/>
          <w:sz w:val="22"/>
          <w:szCs w:val="22"/>
        </w:rPr>
        <w:t xml:space="preserv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bookmarkEnd w:id="15"/>
      <w:bookmarkEnd w:id="16"/>
    </w:p>
    <w:p w14:paraId="067204A4"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p>
    <w:p w14:paraId="5F28C8EA"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3AB0A1D5" w14:textId="77777777" w:rsidR="005750D8" w:rsidRDefault="005750D8" w:rsidP="000D6A93">
      <w:pPr>
        <w:jc w:val="center"/>
        <w:rPr>
          <w:rFonts w:ascii="Franklin Gothic Book" w:hAnsi="Franklin Gothic Book" w:cs="Arial"/>
          <w:b/>
          <w:sz w:val="22"/>
          <w:szCs w:val="22"/>
        </w:rPr>
      </w:pPr>
    </w:p>
    <w:p w14:paraId="253D46A4" w14:textId="77777777" w:rsidR="005750D8" w:rsidRPr="00DF2739" w:rsidRDefault="005750D8" w:rsidP="000D6A93">
      <w:pPr>
        <w:jc w:val="center"/>
        <w:rPr>
          <w:rFonts w:ascii="Franklin Gothic Book" w:hAnsi="Franklin Gothic Book" w:cs="Arial"/>
          <w:b/>
          <w:sz w:val="22"/>
          <w:szCs w:val="22"/>
        </w:rPr>
      </w:pPr>
    </w:p>
    <w:p w14:paraId="3ACBC863" w14:textId="77777777" w:rsidR="000D6A93" w:rsidRPr="00DF2739" w:rsidRDefault="000D6A93" w:rsidP="000D6A93">
      <w:pPr>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DF2739">
        <w:rPr>
          <w:rFonts w:ascii="Franklin Gothic Book" w:hAnsi="Franklin Gothic Book" w:cs="Arial"/>
          <w:b/>
          <w:sz w:val="22"/>
          <w:szCs w:val="22"/>
        </w:rPr>
        <w:t>Zawada 26,</w:t>
      </w:r>
      <w:bookmarkEnd w:id="17"/>
      <w:bookmarkEnd w:id="18"/>
      <w:bookmarkEnd w:id="19"/>
      <w:r w:rsidRPr="00DF2739">
        <w:rPr>
          <w:rFonts w:ascii="Franklin Gothic Book" w:hAnsi="Franklin Gothic Book" w:cs="Arial"/>
          <w:b/>
          <w:sz w:val="22"/>
          <w:szCs w:val="22"/>
        </w:rPr>
        <w:t xml:space="preserve"> </w:t>
      </w:r>
    </w:p>
    <w:p w14:paraId="36D34A65" w14:textId="77777777" w:rsidR="000D6A93" w:rsidRPr="00DF2739" w:rsidRDefault="000D6A93" w:rsidP="000D6A93">
      <w:pPr>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DF2739">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F2739">
        <w:rPr>
          <w:rFonts w:ascii="Franklin Gothic Book" w:hAnsi="Franklin Gothic Book" w:cs="Arial"/>
          <w:b/>
          <w:sz w:val="22"/>
          <w:szCs w:val="22"/>
        </w:rPr>
        <w:t>8-230 Połaniec</w:t>
      </w:r>
    </w:p>
    <w:p w14:paraId="62D9C2A8" w14:textId="77777777" w:rsidR="000D6A93" w:rsidRPr="00DF2739" w:rsidRDefault="000D6A93" w:rsidP="000D6A93">
      <w:pPr>
        <w:jc w:val="center"/>
        <w:rPr>
          <w:rFonts w:ascii="Franklin Gothic Book" w:hAnsi="Franklin Gothic Book" w:cs="Arial"/>
          <w:sz w:val="22"/>
          <w:szCs w:val="22"/>
        </w:rPr>
      </w:pPr>
    </w:p>
    <w:p w14:paraId="570D8930"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3D54CE54" w14:textId="77777777" w:rsidR="000D6A93" w:rsidRPr="00DF2739" w:rsidRDefault="000D6A93" w:rsidP="000D6A93">
      <w:pPr>
        <w:jc w:val="center"/>
        <w:rPr>
          <w:rFonts w:ascii="Franklin Gothic Book" w:hAnsi="Franklin Gothic Book" w:cs="Arial"/>
          <w:sz w:val="22"/>
          <w:szCs w:val="22"/>
        </w:rPr>
      </w:pPr>
    </w:p>
    <w:p w14:paraId="797C48D3"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Część II S</w:t>
      </w:r>
      <w:r w:rsidRPr="00DF2739">
        <w:rPr>
          <w:rFonts w:ascii="Franklin Gothic Book" w:hAnsi="Franklin Gothic Book" w:cs="Arial"/>
          <w:b/>
          <w:sz w:val="22"/>
          <w:szCs w:val="22"/>
        </w:rPr>
        <w:t>WZ PRZETARGU NIEOGRANICZONEGO</w:t>
      </w:r>
    </w:p>
    <w:p w14:paraId="3002BE77" w14:textId="77777777" w:rsidR="000D6A93" w:rsidRPr="00DF2739" w:rsidRDefault="000D6A93" w:rsidP="000D6A93">
      <w:pPr>
        <w:jc w:val="center"/>
        <w:rPr>
          <w:rFonts w:ascii="Franklin Gothic Book" w:hAnsi="Franklin Gothic Book" w:cs="Arial"/>
          <w:sz w:val="22"/>
          <w:szCs w:val="22"/>
        </w:rPr>
      </w:pPr>
    </w:p>
    <w:p w14:paraId="74519FC9" w14:textId="77777777" w:rsidR="000D6A93" w:rsidRPr="00DF2739" w:rsidRDefault="000D6A93" w:rsidP="000D6A93">
      <w:pPr>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DF2739">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A6BE9F0" w14:textId="77777777" w:rsidR="000D6A93" w:rsidRPr="00AD6DC3" w:rsidRDefault="000D6A93" w:rsidP="000D6A93">
      <w:pPr>
        <w:jc w:val="center"/>
        <w:outlineLvl w:val="0"/>
        <w:rPr>
          <w:rFonts w:ascii="Franklin Gothic Book" w:hAnsi="Franklin Gothic Book" w:cs="Arial"/>
          <w:b/>
          <w:sz w:val="22"/>
          <w:szCs w:val="22"/>
        </w:rPr>
      </w:pPr>
    </w:p>
    <w:p w14:paraId="18FA8936" w14:textId="77777777"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Pr>
          <w:b/>
          <w:iCs/>
          <w:sz w:val="22"/>
          <w:szCs w:val="22"/>
        </w:rPr>
        <w:t>rozdzielnicy 0,4kV RN9A/B</w:t>
      </w:r>
    </w:p>
    <w:p w14:paraId="5E6E9B2E" w14:textId="77777777" w:rsidR="000D6A93" w:rsidRPr="00DF2739" w:rsidRDefault="000D6A93" w:rsidP="00782D22">
      <w:pPr>
        <w:jc w:val="center"/>
        <w:rPr>
          <w:i/>
          <w:iCs/>
          <w:smallCaps/>
          <w:sz w:val="22"/>
          <w:szCs w:val="22"/>
          <w:u w:val="single"/>
        </w:rPr>
      </w:pPr>
    </w:p>
    <w:p w14:paraId="54442740" w14:textId="77777777" w:rsidR="000D6A93" w:rsidRPr="00DF2739" w:rsidRDefault="000D6A93" w:rsidP="00782D22">
      <w:pPr>
        <w:rPr>
          <w:i/>
          <w:iCs/>
          <w:smallCaps/>
          <w:sz w:val="22"/>
          <w:szCs w:val="22"/>
          <w:u w:val="single"/>
        </w:rPr>
      </w:pPr>
    </w:p>
    <w:p w14:paraId="55A29F89" w14:textId="77777777" w:rsidR="000D6A93" w:rsidRPr="00DF2739" w:rsidRDefault="000D6A93" w:rsidP="00782D22">
      <w:pPr>
        <w:rPr>
          <w:i/>
          <w:iCs/>
          <w:smallCaps/>
          <w:sz w:val="22"/>
          <w:szCs w:val="22"/>
          <w:u w:val="single"/>
        </w:rPr>
      </w:pPr>
    </w:p>
    <w:p w14:paraId="5ACF2A14" w14:textId="77777777" w:rsidR="00BE25C6" w:rsidRDefault="00BE25C6" w:rsidP="00782D22">
      <w:pPr>
        <w:rPr>
          <w:rFonts w:ascii="Calibri" w:hAnsi="Calibri" w:cs="Calibri"/>
          <w:sz w:val="22"/>
          <w:szCs w:val="22"/>
          <w:highlight w:val="yellow"/>
        </w:rPr>
      </w:pPr>
    </w:p>
    <w:p w14:paraId="588E1CE7" w14:textId="77777777" w:rsidR="00404C21" w:rsidRDefault="00404C21" w:rsidP="00782D22">
      <w:pPr>
        <w:rPr>
          <w:rFonts w:ascii="Calibri" w:hAnsi="Calibri" w:cs="Calibri"/>
          <w:sz w:val="22"/>
          <w:szCs w:val="22"/>
          <w:highlight w:val="yellow"/>
        </w:rPr>
      </w:pPr>
    </w:p>
    <w:p w14:paraId="5EF7A960" w14:textId="77777777" w:rsidR="00404C21" w:rsidRDefault="00404C21" w:rsidP="00782D22">
      <w:pPr>
        <w:rPr>
          <w:rFonts w:ascii="Calibri" w:hAnsi="Calibri" w:cs="Calibri"/>
          <w:sz w:val="22"/>
          <w:szCs w:val="22"/>
          <w:highlight w:val="yellow"/>
        </w:rPr>
      </w:pPr>
    </w:p>
    <w:p w14:paraId="5E29B173" w14:textId="77777777" w:rsidR="00404C21" w:rsidRDefault="00404C21" w:rsidP="00782D22">
      <w:pPr>
        <w:rPr>
          <w:rFonts w:ascii="Calibri" w:hAnsi="Calibri" w:cs="Calibri"/>
          <w:sz w:val="22"/>
          <w:szCs w:val="22"/>
          <w:highlight w:val="yellow"/>
        </w:rPr>
      </w:pPr>
    </w:p>
    <w:p w14:paraId="00896000" w14:textId="77777777" w:rsidR="00404C21" w:rsidRDefault="00404C21" w:rsidP="00782D22">
      <w:pPr>
        <w:rPr>
          <w:rFonts w:ascii="Calibri" w:hAnsi="Calibri" w:cs="Calibri"/>
          <w:sz w:val="22"/>
          <w:szCs w:val="22"/>
          <w:highlight w:val="yellow"/>
        </w:rPr>
      </w:pPr>
    </w:p>
    <w:p w14:paraId="31347D99" w14:textId="77777777" w:rsidR="00404C21" w:rsidRDefault="00404C21" w:rsidP="00782D22">
      <w:pPr>
        <w:rPr>
          <w:rFonts w:ascii="Calibri" w:hAnsi="Calibri" w:cs="Calibri"/>
          <w:sz w:val="22"/>
          <w:szCs w:val="22"/>
          <w:highlight w:val="yellow"/>
        </w:rPr>
      </w:pPr>
    </w:p>
    <w:p w14:paraId="45C326C2" w14:textId="77777777" w:rsidR="00404C21" w:rsidRDefault="00404C21" w:rsidP="00782D22">
      <w:pPr>
        <w:rPr>
          <w:rFonts w:ascii="Calibri" w:hAnsi="Calibri" w:cs="Calibri"/>
          <w:sz w:val="22"/>
          <w:szCs w:val="22"/>
          <w:highlight w:val="yellow"/>
        </w:rPr>
      </w:pPr>
    </w:p>
    <w:p w14:paraId="6AB2AD17" w14:textId="77777777" w:rsidR="00404C21" w:rsidRDefault="00404C21" w:rsidP="00782D22">
      <w:pPr>
        <w:rPr>
          <w:rFonts w:ascii="Calibri" w:hAnsi="Calibri" w:cs="Calibri"/>
          <w:sz w:val="22"/>
          <w:szCs w:val="22"/>
          <w:highlight w:val="yellow"/>
        </w:rPr>
      </w:pPr>
    </w:p>
    <w:p w14:paraId="63A72DF6" w14:textId="77777777" w:rsidR="00404C21" w:rsidRDefault="00404C21" w:rsidP="00782D22">
      <w:pPr>
        <w:rPr>
          <w:rFonts w:ascii="Calibri" w:hAnsi="Calibri" w:cs="Calibri"/>
          <w:sz w:val="22"/>
          <w:szCs w:val="22"/>
          <w:highlight w:val="yellow"/>
        </w:rPr>
      </w:pPr>
    </w:p>
    <w:p w14:paraId="1F9B11B5" w14:textId="77777777" w:rsidR="00404C21" w:rsidRDefault="00404C21" w:rsidP="00782D22">
      <w:pPr>
        <w:rPr>
          <w:rFonts w:ascii="Calibri" w:hAnsi="Calibri" w:cs="Calibri"/>
          <w:sz w:val="22"/>
          <w:szCs w:val="22"/>
          <w:highlight w:val="yellow"/>
        </w:rPr>
      </w:pPr>
    </w:p>
    <w:p w14:paraId="1B031058" w14:textId="77777777" w:rsidR="00404C21" w:rsidRDefault="00404C21" w:rsidP="00782D22">
      <w:pPr>
        <w:rPr>
          <w:rFonts w:ascii="Calibri" w:hAnsi="Calibri" w:cs="Calibri"/>
          <w:sz w:val="22"/>
          <w:szCs w:val="22"/>
          <w:highlight w:val="yellow"/>
        </w:rPr>
      </w:pPr>
    </w:p>
    <w:p w14:paraId="5F96AD4C" w14:textId="77777777" w:rsidR="00404C21" w:rsidRPr="005750D8" w:rsidRDefault="00404C21" w:rsidP="00782D22">
      <w:pPr>
        <w:rPr>
          <w:rFonts w:ascii="Calibri" w:hAnsi="Calibri" w:cs="Calibri"/>
          <w:sz w:val="22"/>
          <w:szCs w:val="22"/>
          <w:highlight w:val="yellow"/>
        </w:rPr>
      </w:pPr>
    </w:p>
    <w:p w14:paraId="328338B1" w14:textId="77777777" w:rsidR="000D6A93" w:rsidRPr="005750D8" w:rsidRDefault="000D6A93" w:rsidP="00782D22">
      <w:pPr>
        <w:rPr>
          <w:sz w:val="22"/>
          <w:szCs w:val="22"/>
          <w:highlight w:val="yellow"/>
        </w:rPr>
      </w:pPr>
    </w:p>
    <w:p w14:paraId="6F22B058" w14:textId="77777777" w:rsidR="000D6A93" w:rsidRPr="005750D8" w:rsidRDefault="000D6A93" w:rsidP="00782D22">
      <w:pPr>
        <w:rPr>
          <w:sz w:val="22"/>
          <w:szCs w:val="22"/>
          <w:highlight w:val="yellow"/>
        </w:rPr>
      </w:pPr>
    </w:p>
    <w:p w14:paraId="20D41C34" w14:textId="77777777" w:rsidR="000D6A93" w:rsidRPr="005750D8" w:rsidRDefault="000D6A93" w:rsidP="00782D22">
      <w:pPr>
        <w:rPr>
          <w:i/>
          <w:iCs/>
          <w:smallCaps/>
          <w:sz w:val="22"/>
          <w:szCs w:val="22"/>
          <w:highlight w:val="yellow"/>
          <w:u w:val="single"/>
        </w:rPr>
      </w:pPr>
    </w:p>
    <w:p w14:paraId="044AB0AA"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40681EF5"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D6A93" w:rsidRPr="00C446FF" w14:paraId="235BE270" w14:textId="77777777" w:rsidTr="008F08A6">
        <w:trPr>
          <w:trHeight w:val="30"/>
        </w:trPr>
        <w:tc>
          <w:tcPr>
            <w:tcW w:w="1985" w:type="dxa"/>
            <w:tcMar>
              <w:top w:w="15" w:type="dxa"/>
              <w:left w:w="15" w:type="dxa"/>
              <w:bottom w:w="15" w:type="dxa"/>
              <w:right w:w="15" w:type="dxa"/>
            </w:tcMar>
            <w:vAlign w:val="center"/>
          </w:tcPr>
          <w:p w14:paraId="7578757E"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29405078"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0D6A93" w:rsidRPr="00993BDB" w14:paraId="1CC7E6A9" w14:textId="77777777" w:rsidTr="008F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AAA2C" w14:textId="77777777" w:rsidR="000D6A93" w:rsidRPr="00C446FF" w:rsidRDefault="00AD6DC3" w:rsidP="00C446FF">
            <w:pPr>
              <w:jc w:val="center"/>
              <w:rPr>
                <w:rFonts w:ascii="Franklin Gothic Book" w:hAnsi="Franklin Gothic Book" w:cs="Arial"/>
                <w:sz w:val="22"/>
                <w:szCs w:val="22"/>
              </w:rPr>
            </w:pPr>
            <w:r>
              <w:t>505320</w:t>
            </w:r>
            <w:r w:rsidR="00C446FF" w:rsidRPr="00C446FF">
              <w:t>00</w:t>
            </w:r>
            <w:r w:rsidR="000D6A93" w:rsidRPr="00C446FF">
              <w:t xml:space="preserve"> - </w:t>
            </w:r>
            <w:r>
              <w:t>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F1867" w14:textId="77777777" w:rsidR="000D6A93" w:rsidRPr="00C446FF" w:rsidRDefault="00C446FF" w:rsidP="00C446FF">
            <w:pPr>
              <w:jc w:val="center"/>
              <w:rPr>
                <w:rFonts w:ascii="Franklin Gothic Book" w:hAnsi="Franklin Gothic Book" w:cs="Arial"/>
                <w:sz w:val="22"/>
                <w:szCs w:val="22"/>
              </w:rPr>
            </w:pPr>
            <w:r w:rsidRPr="00C446FF">
              <w:t>Usługi w zakresie napr</w:t>
            </w:r>
            <w:r w:rsidR="00793E4F">
              <w:t>aw i konserwacji maszyn</w:t>
            </w:r>
          </w:p>
        </w:tc>
      </w:tr>
    </w:tbl>
    <w:p w14:paraId="3BE8A08F" w14:textId="77777777" w:rsidR="000D6A93" w:rsidRPr="00DF2739" w:rsidRDefault="000D6A93" w:rsidP="000D6A93">
      <w:pPr>
        <w:jc w:val="center"/>
        <w:rPr>
          <w:rFonts w:ascii="Franklin Gothic Book" w:hAnsi="Franklin Gothic Book" w:cs="Arial"/>
          <w:sz w:val="22"/>
          <w:szCs w:val="22"/>
        </w:rPr>
      </w:pPr>
    </w:p>
    <w:p w14:paraId="66646C82" w14:textId="77777777" w:rsidR="000D6A93" w:rsidRPr="00DF2739" w:rsidRDefault="000D6A93" w:rsidP="000D6A93">
      <w:pPr>
        <w:jc w:val="center"/>
        <w:rPr>
          <w:rFonts w:ascii="Franklin Gothic Book" w:hAnsi="Franklin Gothic Book" w:cs="Arial"/>
          <w:sz w:val="22"/>
          <w:szCs w:val="22"/>
        </w:rPr>
      </w:pPr>
    </w:p>
    <w:p w14:paraId="35A399E8" w14:textId="77777777" w:rsidR="000D6A93" w:rsidRPr="00DF2739" w:rsidRDefault="000D6A93" w:rsidP="000D6A93">
      <w:pPr>
        <w:jc w:val="center"/>
        <w:rPr>
          <w:rFonts w:ascii="Franklin Gothic Book" w:hAnsi="Franklin Gothic Book" w:cs="Arial"/>
          <w:sz w:val="22"/>
          <w:szCs w:val="22"/>
        </w:rPr>
      </w:pPr>
    </w:p>
    <w:p w14:paraId="60543B96" w14:textId="77777777" w:rsidR="000D6A93" w:rsidRPr="00DF2739" w:rsidRDefault="000D6A93" w:rsidP="000D6A93">
      <w:pPr>
        <w:jc w:val="center"/>
        <w:rPr>
          <w:rFonts w:ascii="Franklin Gothic Book" w:hAnsi="Franklin Gothic Book" w:cs="Arial"/>
          <w:sz w:val="22"/>
          <w:szCs w:val="22"/>
        </w:rPr>
      </w:pPr>
    </w:p>
    <w:p w14:paraId="1A7ECF53" w14:textId="77777777" w:rsidR="000D6A93" w:rsidRPr="00DF2739" w:rsidRDefault="000D6A93" w:rsidP="000D6A93">
      <w:pPr>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DF2739">
        <w:rPr>
          <w:rFonts w:ascii="Franklin Gothic Book" w:hAnsi="Franklin Gothic Book" w:cs="Arial"/>
          <w:sz w:val="22"/>
          <w:szCs w:val="22"/>
        </w:rPr>
        <w:t xml:space="preserve">Zawada,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F0643B">
        <w:rPr>
          <w:rFonts w:ascii="Franklin Gothic Book" w:hAnsi="Franklin Gothic Book" w:cs="Arial"/>
          <w:sz w:val="22"/>
          <w:szCs w:val="22"/>
        </w:rPr>
        <w:t xml:space="preserve">Kwiecień </w:t>
      </w:r>
      <w:r>
        <w:rPr>
          <w:rFonts w:ascii="Franklin Gothic Book" w:hAnsi="Franklin Gothic Book" w:cs="Arial"/>
          <w:sz w:val="22"/>
          <w:szCs w:val="22"/>
        </w:rPr>
        <w:t>202</w:t>
      </w:r>
      <w:r w:rsidR="005750D8">
        <w:rPr>
          <w:rFonts w:ascii="Franklin Gothic Book" w:hAnsi="Franklin Gothic Book" w:cs="Arial"/>
          <w:sz w:val="22"/>
          <w:szCs w:val="22"/>
        </w:rPr>
        <w:t>2</w:t>
      </w:r>
      <w:r w:rsidRPr="00D464DC">
        <w:rPr>
          <w:rFonts w:ascii="Franklin Gothic Book" w:hAnsi="Franklin Gothic Book" w:cs="Arial"/>
          <w:sz w:val="22"/>
          <w:szCs w:val="22"/>
        </w:rPr>
        <w:t xml:space="preserve"> r.</w:t>
      </w:r>
    </w:p>
    <w:p w14:paraId="0DE450DD" w14:textId="77777777" w:rsidR="000D6A93" w:rsidRPr="00DF2739" w:rsidRDefault="000D6A93" w:rsidP="000D6A93">
      <w:pPr>
        <w:jc w:val="center"/>
        <w:rPr>
          <w:rFonts w:ascii="Franklin Gothic Book" w:hAnsi="Franklin Gothic Book" w:cs="Arial"/>
          <w:sz w:val="22"/>
          <w:szCs w:val="22"/>
        </w:rPr>
      </w:pPr>
    </w:p>
    <w:p w14:paraId="0AFEDA1F" w14:textId="77777777" w:rsidR="000D6A93" w:rsidRPr="00DF2739" w:rsidRDefault="000D6A93" w:rsidP="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Ustawy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tj. (Dz. U. z 201</w:t>
      </w:r>
      <w:r w:rsidR="009C512D">
        <w:rPr>
          <w:rFonts w:ascii="Franklin Gothic Book" w:hAnsi="Franklin Gothic Book" w:cs="Arial"/>
          <w:i/>
          <w:sz w:val="22"/>
          <w:szCs w:val="22"/>
        </w:rPr>
        <w:t>9</w:t>
      </w:r>
      <w:r w:rsidRPr="00DF2739">
        <w:rPr>
          <w:rFonts w:ascii="Franklin Gothic Book" w:hAnsi="Franklin Gothic Book" w:cs="Arial"/>
          <w:i/>
          <w:sz w:val="22"/>
          <w:szCs w:val="22"/>
        </w:rPr>
        <w:t xml:space="preserve"> r. poz. </w:t>
      </w:r>
      <w:r w:rsidR="00A7432C">
        <w:rPr>
          <w:rFonts w:ascii="Franklin Gothic Book" w:hAnsi="Franklin Gothic Book" w:cs="Arial"/>
          <w:i/>
          <w:sz w:val="22"/>
          <w:szCs w:val="22"/>
        </w:rPr>
        <w:t>2019</w:t>
      </w:r>
      <w:r w:rsidRPr="00DF2739">
        <w:rPr>
          <w:rFonts w:ascii="Franklin Gothic Book" w:hAnsi="Franklin Gothic Book" w:cs="Arial"/>
          <w:i/>
          <w:sz w:val="22"/>
          <w:szCs w:val="22"/>
        </w:rPr>
        <w:t>; ze zm.), przepisów Wykonawczych wydanych na jej podstawie oraz niniejszej Specyfikacji Warunków Zamówienia.</w:t>
      </w:r>
    </w:p>
    <w:p w14:paraId="6E0294B3" w14:textId="77777777" w:rsidR="000D6A93" w:rsidRDefault="000D6A93" w:rsidP="001E7A2E">
      <w:pPr>
        <w:rPr>
          <w:rFonts w:ascii="Franklin Gothic Book" w:hAnsi="Franklin Gothic Book" w:cs="Arial"/>
          <w:sz w:val="22"/>
          <w:szCs w:val="22"/>
        </w:rPr>
      </w:pPr>
    </w:p>
    <w:p w14:paraId="740F9521" w14:textId="77777777" w:rsidR="00DA6E3A" w:rsidRDefault="00DA6E3A">
      <w:pPr>
        <w:spacing w:after="160" w:line="259" w:lineRule="auto"/>
        <w:rPr>
          <w:rFonts w:ascii="Franklin Gothic Book" w:hAnsi="Franklin Gothic Book" w:cs="Arial"/>
          <w:b/>
          <w:bCs/>
          <w:caps/>
          <w:kern w:val="32"/>
          <w:sz w:val="22"/>
          <w:szCs w:val="22"/>
          <w:lang w:eastAsia="en-US"/>
        </w:rPr>
      </w:pPr>
      <w:bookmarkStart w:id="71" w:name="_Toc416771092"/>
    </w:p>
    <w:p w14:paraId="14D907CE" w14:textId="77777777"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lastRenderedPageBreak/>
        <w:t>Część II S</w:t>
      </w:r>
      <w:r w:rsidR="000D6A93" w:rsidRPr="00110C11">
        <w:rPr>
          <w:rFonts w:ascii="Franklin Gothic Book" w:hAnsi="Franklin Gothic Book"/>
          <w:szCs w:val="22"/>
          <w:lang w:val="pl-PL"/>
        </w:rPr>
        <w:t xml:space="preserve">WZ - </w:t>
      </w:r>
      <w:bookmarkEnd w:id="71"/>
      <w:r w:rsidR="000D6A93" w:rsidRPr="00110C11">
        <w:rPr>
          <w:rFonts w:ascii="Franklin Gothic Book" w:hAnsi="Franklin Gothic Book"/>
          <w:szCs w:val="22"/>
          <w:lang w:val="pl-PL"/>
        </w:rPr>
        <w:t xml:space="preserve"> ZAKRES RZECZOWY I TECHNICZNY</w:t>
      </w:r>
    </w:p>
    <w:p w14:paraId="650D2434" w14:textId="77777777" w:rsidR="000D6A93" w:rsidRPr="00B853E9" w:rsidRDefault="000D6A93" w:rsidP="000D6A93">
      <w:pPr>
        <w:jc w:val="center"/>
        <w:rPr>
          <w:rFonts w:ascii="Franklin Gothic Book" w:hAnsi="Franklin Gothic Book" w:cs="Arial"/>
          <w:szCs w:val="20"/>
        </w:rPr>
      </w:pPr>
    </w:p>
    <w:p w14:paraId="4432CBD6" w14:textId="77777777" w:rsidR="008F08A6" w:rsidRPr="00B853E9" w:rsidRDefault="008F08A6">
      <w:pPr>
        <w:spacing w:after="160" w:line="259" w:lineRule="auto"/>
        <w:rPr>
          <w:rFonts w:ascii="Franklin Gothic Book" w:hAnsi="Franklin Gothic Book" w:cs="Arial"/>
          <w:b/>
          <w:color w:val="000000" w:themeColor="text1"/>
          <w:szCs w:val="20"/>
        </w:rPr>
      </w:pPr>
      <w:r w:rsidRPr="00B853E9">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B853E9" w14:paraId="4D26E376"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2AEA0" w14:textId="77777777" w:rsidR="008F08A6" w:rsidRPr="00110C11" w:rsidRDefault="008F08A6" w:rsidP="008F08A6">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26B220D2" w14:textId="77777777" w:rsidR="008F08A6" w:rsidRPr="00110C11" w:rsidRDefault="008F08A6" w:rsidP="008F08A6">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Zamawiający</w:t>
            </w:r>
          </w:p>
        </w:tc>
        <w:tc>
          <w:tcPr>
            <w:tcW w:w="6804" w:type="dxa"/>
            <w:tcBorders>
              <w:top w:val="single" w:sz="4" w:space="0" w:color="auto"/>
              <w:left w:val="nil"/>
              <w:bottom w:val="single" w:sz="4" w:space="0" w:color="auto"/>
              <w:right w:val="single" w:sz="4" w:space="0" w:color="auto"/>
            </w:tcBorders>
            <w:shd w:val="clear" w:color="auto" w:fill="auto"/>
            <w:vAlign w:val="center"/>
          </w:tcPr>
          <w:p w14:paraId="1AA1D2F6" w14:textId="77777777" w:rsidR="008F08A6" w:rsidRPr="00110C11" w:rsidRDefault="008F08A6"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Enea Elektrownia Połaniec S.A.</w:t>
            </w:r>
          </w:p>
        </w:tc>
      </w:tr>
      <w:tr w:rsidR="008F08A6" w:rsidRPr="00B853E9" w14:paraId="405AA07A"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0F344" w14:textId="77777777" w:rsidR="008F08A6" w:rsidRPr="00110C11" w:rsidRDefault="006949C1" w:rsidP="008F08A6">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2</w:t>
            </w:r>
            <w:r w:rsidR="008F08A6" w:rsidRPr="00110C11">
              <w:rPr>
                <w:rFonts w:ascii="Franklin Gothic Book" w:hAnsi="Franklin Gothic Book" w:cs="Arial"/>
                <w:color w:val="000000"/>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21B169E5" w14:textId="77777777" w:rsidR="008F08A6" w:rsidRPr="00110C11" w:rsidRDefault="008F08A6" w:rsidP="008F08A6">
            <w:pPr>
              <w:rPr>
                <w:rFonts w:ascii="Franklin Gothic Book" w:hAnsi="Franklin Gothic Book" w:cs="Arial"/>
                <w:sz w:val="22"/>
                <w:szCs w:val="22"/>
              </w:rPr>
            </w:pPr>
            <w:r w:rsidRPr="00110C11">
              <w:rPr>
                <w:rFonts w:ascii="Franklin Gothic Book" w:hAnsi="Franklin Gothic Book" w:cs="Arial"/>
                <w:bCs/>
                <w:color w:val="000000"/>
                <w:sz w:val="22"/>
                <w:szCs w:val="22"/>
              </w:rPr>
              <w:t>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2E384923" w14:textId="77777777" w:rsidR="008F08A6" w:rsidRPr="00110C11" w:rsidRDefault="008F08A6"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Enea Elektrownia Połaniec S.A.</w:t>
            </w:r>
          </w:p>
        </w:tc>
      </w:tr>
      <w:tr w:rsidR="008F08A6" w:rsidRPr="00B853E9" w14:paraId="6AF3E104"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B3D36" w14:textId="77777777" w:rsidR="008F08A6" w:rsidRPr="00110C11" w:rsidRDefault="006949C1" w:rsidP="008F08A6">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3</w:t>
            </w:r>
            <w:r w:rsidR="008F08A6" w:rsidRPr="00110C11">
              <w:rPr>
                <w:rFonts w:ascii="Franklin Gothic Book" w:hAnsi="Franklin Gothic Book" w:cs="Arial"/>
                <w:color w:val="000000"/>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2F8391A" w14:textId="0F3C1A28" w:rsidR="008F08A6" w:rsidRPr="00110C11" w:rsidRDefault="00015FFE" w:rsidP="00C11BFC">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67B37748" w14:textId="65686AB9" w:rsidR="008F08A6" w:rsidRPr="00110C11" w:rsidRDefault="00793E4F"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Rozdzielnica główna 0,4kV RN</w:t>
            </w:r>
            <w:r w:rsidR="007D5AD0">
              <w:rPr>
                <w:rFonts w:ascii="Franklin Gothic Book" w:hAnsi="Franklin Gothic Book" w:cs="Arial"/>
                <w:color w:val="000000"/>
                <w:sz w:val="22"/>
                <w:szCs w:val="22"/>
              </w:rPr>
              <w:t xml:space="preserve"> </w:t>
            </w:r>
            <w:r>
              <w:rPr>
                <w:rFonts w:ascii="Franklin Gothic Book" w:hAnsi="Franklin Gothic Book" w:cs="Arial"/>
                <w:color w:val="000000"/>
                <w:sz w:val="22"/>
                <w:szCs w:val="22"/>
              </w:rPr>
              <w:t>9A/B</w:t>
            </w:r>
            <w:r w:rsidR="0086752A" w:rsidRPr="00110C11">
              <w:rPr>
                <w:rFonts w:ascii="Franklin Gothic Book" w:hAnsi="Franklin Gothic Book" w:cs="Arial"/>
                <w:color w:val="000000"/>
                <w:sz w:val="22"/>
                <w:szCs w:val="22"/>
              </w:rPr>
              <w:t xml:space="preserve"> zainstalow</w:t>
            </w:r>
            <w:r>
              <w:rPr>
                <w:rFonts w:ascii="Franklin Gothic Book" w:hAnsi="Franklin Gothic Book" w:cs="Arial"/>
                <w:color w:val="000000"/>
                <w:sz w:val="22"/>
                <w:szCs w:val="22"/>
              </w:rPr>
              <w:t>ana</w:t>
            </w:r>
            <w:r w:rsidR="0086752A" w:rsidRPr="00110C11">
              <w:rPr>
                <w:rFonts w:ascii="Franklin Gothic Book" w:hAnsi="Franklin Gothic Book" w:cs="Arial"/>
                <w:color w:val="000000"/>
                <w:sz w:val="22"/>
                <w:szCs w:val="22"/>
              </w:rPr>
              <w:t xml:space="preserve"> na bloku </w:t>
            </w:r>
            <w:r>
              <w:rPr>
                <w:rFonts w:ascii="Franklin Gothic Book" w:hAnsi="Franklin Gothic Book" w:cs="Arial"/>
                <w:color w:val="000000"/>
                <w:sz w:val="22"/>
                <w:szCs w:val="22"/>
              </w:rPr>
              <w:t xml:space="preserve">energetycznym </w:t>
            </w:r>
            <w:r w:rsidR="0086752A" w:rsidRPr="00110C11">
              <w:rPr>
                <w:rFonts w:ascii="Franklin Gothic Book" w:hAnsi="Franklin Gothic Book" w:cs="Arial"/>
                <w:color w:val="000000"/>
                <w:sz w:val="22"/>
                <w:szCs w:val="22"/>
              </w:rPr>
              <w:t>nr 9</w:t>
            </w:r>
            <w:r>
              <w:rPr>
                <w:rFonts w:ascii="Franklin Gothic Book" w:hAnsi="Franklin Gothic Book" w:cs="Arial"/>
                <w:color w:val="000000"/>
                <w:sz w:val="22"/>
                <w:szCs w:val="22"/>
              </w:rPr>
              <w:t xml:space="preserve"> w </w:t>
            </w:r>
            <w:r w:rsidRPr="00793E4F">
              <w:rPr>
                <w:rFonts w:ascii="Franklin Gothic Book" w:hAnsi="Franklin Gothic Book" w:cs="Arial"/>
                <w:color w:val="000000"/>
                <w:sz w:val="22"/>
                <w:szCs w:val="22"/>
              </w:rPr>
              <w:t>Enea Elektrownia Połaniec S.A.</w:t>
            </w:r>
          </w:p>
        </w:tc>
      </w:tr>
      <w:tr w:rsidR="00136C8E" w:rsidRPr="00B853E9" w14:paraId="78C316B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90C4AD2" w14:textId="77777777" w:rsidR="00136C8E" w:rsidRPr="00110C11" w:rsidRDefault="00136C8E" w:rsidP="00136C8E">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579F1136" w14:textId="77777777" w:rsidR="00136C8E" w:rsidRPr="00110C11" w:rsidRDefault="00136C8E" w:rsidP="00136C8E">
            <w:pPr>
              <w:rPr>
                <w:rFonts w:ascii="Franklin Gothic Book" w:hAnsi="Franklin Gothic Book" w:cs="Arial"/>
                <w:sz w:val="22"/>
                <w:szCs w:val="22"/>
              </w:rPr>
            </w:pPr>
            <w:r w:rsidRPr="00110C11">
              <w:rPr>
                <w:rFonts w:ascii="Franklin Gothic Book" w:hAnsi="Franklin Gothic Book" w:cs="Arial"/>
                <w:bCs/>
                <w:color w:val="000000"/>
                <w:sz w:val="22"/>
                <w:szCs w:val="22"/>
              </w:rPr>
              <w:t>OVATION</w:t>
            </w:r>
          </w:p>
        </w:tc>
        <w:tc>
          <w:tcPr>
            <w:tcW w:w="6804" w:type="dxa"/>
            <w:tcBorders>
              <w:top w:val="nil"/>
              <w:left w:val="nil"/>
              <w:bottom w:val="single" w:sz="4" w:space="0" w:color="auto"/>
              <w:right w:val="single" w:sz="4" w:space="0" w:color="auto"/>
            </w:tcBorders>
            <w:shd w:val="clear" w:color="auto" w:fill="auto"/>
            <w:vAlign w:val="center"/>
          </w:tcPr>
          <w:p w14:paraId="0C6423EE" w14:textId="77777777" w:rsidR="00136C8E" w:rsidRPr="00110C11" w:rsidRDefault="00136C8E"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 xml:space="preserve">System sterowania firmy Emerson (DCS - Distributed Control System) stosowany w Enea </w:t>
            </w:r>
            <w:r w:rsidR="00F30291">
              <w:rPr>
                <w:rFonts w:ascii="Franklin Gothic Book" w:hAnsi="Franklin Gothic Book" w:cs="Arial"/>
                <w:color w:val="000000"/>
                <w:sz w:val="22"/>
                <w:szCs w:val="22"/>
              </w:rPr>
              <w:t xml:space="preserve">Elektrownia </w:t>
            </w:r>
            <w:r w:rsidRPr="00110C11">
              <w:rPr>
                <w:rFonts w:ascii="Franklin Gothic Book" w:hAnsi="Franklin Gothic Book" w:cs="Arial"/>
                <w:color w:val="000000"/>
                <w:sz w:val="22"/>
                <w:szCs w:val="22"/>
              </w:rPr>
              <w:t>Połaniec S.A.</w:t>
            </w:r>
          </w:p>
        </w:tc>
      </w:tr>
      <w:tr w:rsidR="00136C8E" w:rsidRPr="00B853E9" w14:paraId="46A8DB25"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F4C09C1" w14:textId="77777777" w:rsidR="00136C8E" w:rsidRPr="00110C11" w:rsidRDefault="00136C8E" w:rsidP="00136C8E">
            <w:pPr>
              <w:jc w:val="center"/>
              <w:rPr>
                <w:rFonts w:ascii="Franklin Gothic Book" w:hAnsi="Franklin Gothic Book" w:cs="Arial"/>
                <w:color w:val="000000"/>
                <w:sz w:val="22"/>
                <w:szCs w:val="22"/>
              </w:rPr>
            </w:pPr>
            <w:r w:rsidRPr="00110C11">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531F1AD6" w14:textId="77777777" w:rsidR="00136C8E" w:rsidRPr="00110C11" w:rsidRDefault="00136C8E" w:rsidP="00136C8E">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SAP</w:t>
            </w:r>
          </w:p>
        </w:tc>
        <w:tc>
          <w:tcPr>
            <w:tcW w:w="6804" w:type="dxa"/>
            <w:tcBorders>
              <w:top w:val="nil"/>
              <w:left w:val="nil"/>
              <w:bottom w:val="single" w:sz="4" w:space="0" w:color="auto"/>
              <w:right w:val="single" w:sz="4" w:space="0" w:color="auto"/>
            </w:tcBorders>
            <w:shd w:val="clear" w:color="auto" w:fill="auto"/>
            <w:vAlign w:val="center"/>
          </w:tcPr>
          <w:p w14:paraId="6B5568F8" w14:textId="77777777" w:rsidR="00136C8E" w:rsidRPr="00110C11" w:rsidRDefault="00136C8E"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Zintegrowany modułowy system informatyczny wspomagający zarządzanie w przedsiębiorstwach</w:t>
            </w:r>
            <w:r w:rsidR="008A023E">
              <w:rPr>
                <w:rFonts w:ascii="Franklin Gothic Book" w:hAnsi="Franklin Gothic Book" w:cs="Arial"/>
                <w:color w:val="000000"/>
                <w:sz w:val="22"/>
                <w:szCs w:val="22"/>
              </w:rPr>
              <w:t>.</w:t>
            </w:r>
          </w:p>
        </w:tc>
      </w:tr>
      <w:tr w:rsidR="00943EC4" w:rsidRPr="00B853E9" w14:paraId="5FB35E21"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6EBE764" w14:textId="77777777" w:rsidR="00943EC4" w:rsidRDefault="00793E4F" w:rsidP="00136C8E">
            <w:pPr>
              <w:jc w:val="center"/>
              <w:rPr>
                <w:rFonts w:ascii="Franklin Gothic Book" w:hAnsi="Franklin Gothic Book" w:cs="Arial"/>
                <w:color w:val="000000"/>
                <w:sz w:val="22"/>
                <w:szCs w:val="22"/>
              </w:rPr>
            </w:pPr>
            <w:r>
              <w:rPr>
                <w:rFonts w:ascii="Franklin Gothic Book" w:hAnsi="Franklin Gothic Book" w:cs="Arial"/>
                <w:color w:val="000000"/>
                <w:sz w:val="22"/>
                <w:szCs w:val="22"/>
              </w:rPr>
              <w:t>6</w:t>
            </w:r>
            <w:r w:rsidR="00943EC4">
              <w:rPr>
                <w:rFonts w:ascii="Franklin Gothic Book" w:hAnsi="Franklin Gothic Book" w:cs="Arial"/>
                <w:color w:val="000000"/>
                <w:sz w:val="22"/>
                <w:szCs w:val="22"/>
              </w:rPr>
              <w:t>.</w:t>
            </w:r>
          </w:p>
        </w:tc>
        <w:tc>
          <w:tcPr>
            <w:tcW w:w="1875" w:type="dxa"/>
            <w:tcBorders>
              <w:top w:val="nil"/>
              <w:left w:val="nil"/>
              <w:bottom w:val="single" w:sz="4" w:space="0" w:color="auto"/>
              <w:right w:val="single" w:sz="4" w:space="0" w:color="auto"/>
            </w:tcBorders>
            <w:shd w:val="clear" w:color="000000" w:fill="DEEAF6"/>
            <w:vAlign w:val="center"/>
          </w:tcPr>
          <w:p w14:paraId="3318D613" w14:textId="77777777" w:rsidR="00943EC4" w:rsidRDefault="00943EC4" w:rsidP="00F34D6C">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Nowe </w:t>
            </w:r>
          </w:p>
        </w:tc>
        <w:tc>
          <w:tcPr>
            <w:tcW w:w="6804" w:type="dxa"/>
            <w:tcBorders>
              <w:top w:val="nil"/>
              <w:left w:val="nil"/>
              <w:bottom w:val="single" w:sz="4" w:space="0" w:color="auto"/>
              <w:right w:val="single" w:sz="4" w:space="0" w:color="auto"/>
            </w:tcBorders>
            <w:shd w:val="clear" w:color="auto" w:fill="auto"/>
            <w:vAlign w:val="center"/>
          </w:tcPr>
          <w:p w14:paraId="5AD95C36" w14:textId="77777777" w:rsidR="00943EC4" w:rsidRPr="0094644D" w:rsidRDefault="00D744E5" w:rsidP="008A023E">
            <w:pPr>
              <w:jc w:val="both"/>
              <w:rPr>
                <w:rFonts w:ascii="Franklin Gothic Book" w:hAnsi="Franklin Gothic Book" w:cs="Open Sans"/>
                <w:color w:val="000000"/>
                <w:sz w:val="22"/>
                <w:szCs w:val="22"/>
                <w:shd w:val="clear" w:color="auto" w:fill="FFFFFF"/>
              </w:rPr>
            </w:pPr>
            <w:r>
              <w:rPr>
                <w:rFonts w:ascii="Franklin Gothic Book" w:hAnsi="Franklin Gothic Book" w:cs="Open Sans"/>
                <w:color w:val="000000"/>
                <w:sz w:val="22"/>
                <w:szCs w:val="22"/>
                <w:shd w:val="clear" w:color="auto" w:fill="FFFFFF"/>
              </w:rPr>
              <w:t xml:space="preserve">Materiały wytworzone w okresie nie dłuższym niż 12 miesięcy, bez regeneracji. </w:t>
            </w:r>
          </w:p>
        </w:tc>
      </w:tr>
      <w:tr w:rsidR="00793E4F" w:rsidRPr="00B853E9" w14:paraId="092B004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2F0202" w14:textId="77777777" w:rsidR="00793E4F" w:rsidRPr="00110C11" w:rsidRDefault="00793E4F" w:rsidP="00793E4F">
            <w:pPr>
              <w:jc w:val="center"/>
              <w:rPr>
                <w:rFonts w:ascii="Franklin Gothic Book" w:hAnsi="Franklin Gothic Book" w:cs="Arial"/>
                <w:color w:val="000000"/>
                <w:sz w:val="22"/>
                <w:szCs w:val="22"/>
              </w:rPr>
            </w:pPr>
            <w:r>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496D07C1" w14:textId="77777777" w:rsidR="00793E4F" w:rsidRPr="00110C11" w:rsidRDefault="00793E4F" w:rsidP="00793E4F">
            <w:pPr>
              <w:rPr>
                <w:rFonts w:ascii="Franklin Gothic Book" w:hAnsi="Franklin Gothic Book" w:cs="Arial"/>
                <w:bCs/>
                <w:color w:val="000000"/>
                <w:sz w:val="22"/>
                <w:szCs w:val="22"/>
              </w:rPr>
            </w:pPr>
            <w:r w:rsidRPr="00110C11">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76CF48DB" w14:textId="77777777" w:rsidR="00793E4F" w:rsidRPr="00110C11" w:rsidRDefault="00793E4F" w:rsidP="008A023E">
            <w:pPr>
              <w:jc w:val="both"/>
              <w:rPr>
                <w:rFonts w:ascii="Franklin Gothic Book" w:hAnsi="Franklin Gothic Book" w:cs="Arial"/>
                <w:color w:val="000000"/>
                <w:sz w:val="22"/>
                <w:szCs w:val="22"/>
              </w:rPr>
            </w:pPr>
            <w:r w:rsidRPr="00110C11">
              <w:rPr>
                <w:rFonts w:ascii="Franklin Gothic Book" w:hAnsi="Franklin Gothic Book" w:cs="Arial"/>
                <w:color w:val="000000"/>
                <w:sz w:val="22"/>
                <w:szCs w:val="22"/>
              </w:rPr>
              <w:t xml:space="preserve">Dokumentacja </w:t>
            </w:r>
            <w:proofErr w:type="spellStart"/>
            <w:r w:rsidRPr="00110C11">
              <w:rPr>
                <w:rFonts w:ascii="Franklin Gothic Book" w:hAnsi="Franklin Gothic Book" w:cs="Arial"/>
                <w:color w:val="000000"/>
                <w:sz w:val="22"/>
                <w:szCs w:val="22"/>
              </w:rPr>
              <w:t>techniczno</w:t>
            </w:r>
            <w:proofErr w:type="spellEnd"/>
            <w:r>
              <w:rPr>
                <w:rFonts w:ascii="Franklin Gothic Book" w:hAnsi="Franklin Gothic Book" w:cs="Arial"/>
                <w:color w:val="000000"/>
                <w:sz w:val="22"/>
                <w:szCs w:val="22"/>
              </w:rPr>
              <w:t>–ruchowa urządzenia.</w:t>
            </w:r>
          </w:p>
        </w:tc>
      </w:tr>
      <w:tr w:rsidR="00015FFE" w:rsidRPr="00B853E9" w14:paraId="10097D6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1B69469" w14:textId="77777777" w:rsidR="00015FFE" w:rsidRPr="00110C11"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64685A35"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125989D5"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Osoba fizyczna, osoba prawna, jednostka organizacyjna nieposiadająca osobowości prawnej , która ubiega się o udzielenie zamówienia publicznego, złożyła ofertę  lub zawarła umowę w sprawie zamówienia publicznego.</w:t>
            </w:r>
          </w:p>
        </w:tc>
      </w:tr>
      <w:tr w:rsidR="00015FFE" w:rsidRPr="00B853E9" w14:paraId="444AD252"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71CCE21" w14:textId="77777777" w:rsidR="00015FFE"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071CAF8B"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72871C05"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Uzgodniony z wykonawca  harmonogram przebiegu realizacji prac przy wymianie  rozdzielnicy</w:t>
            </w:r>
            <w:r w:rsidR="008A023E">
              <w:rPr>
                <w:rFonts w:ascii="Franklin Gothic Book" w:hAnsi="Franklin Gothic Book" w:cs="Arial"/>
                <w:color w:val="000000"/>
                <w:sz w:val="22"/>
                <w:szCs w:val="22"/>
              </w:rPr>
              <w:t>.</w:t>
            </w:r>
          </w:p>
        </w:tc>
      </w:tr>
      <w:tr w:rsidR="00015FFE" w:rsidRPr="00B853E9" w14:paraId="20147237"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57359DA" w14:textId="77777777" w:rsidR="00015FFE" w:rsidRDefault="00015FF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10</w:t>
            </w:r>
            <w:r w:rsidR="008A023E">
              <w:rPr>
                <w:rFonts w:ascii="Franklin Gothic Book" w:hAnsi="Franklin Gothic Book" w:cs="Arial"/>
                <w:color w:val="000000"/>
                <w:sz w:val="22"/>
                <w:szCs w:val="22"/>
              </w:rPr>
              <w:t>.</w:t>
            </w:r>
          </w:p>
        </w:tc>
        <w:tc>
          <w:tcPr>
            <w:tcW w:w="1875" w:type="dxa"/>
            <w:tcBorders>
              <w:top w:val="nil"/>
              <w:left w:val="nil"/>
              <w:bottom w:val="single" w:sz="4" w:space="0" w:color="auto"/>
              <w:right w:val="single" w:sz="4" w:space="0" w:color="auto"/>
            </w:tcBorders>
            <w:shd w:val="clear" w:color="000000" w:fill="DEEAF6"/>
            <w:vAlign w:val="center"/>
          </w:tcPr>
          <w:p w14:paraId="354AAD4E" w14:textId="77777777" w:rsidR="00015FFE" w:rsidRPr="00110C11"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0CE74A27" w14:textId="77777777" w:rsidR="00015FFE" w:rsidRPr="00110C11"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Wykonywane zgodnie z Instrukcja przeprowadzania  odbiorów zadań inwestycyjnych  nr I/AM/P/17/2008.</w:t>
            </w:r>
          </w:p>
        </w:tc>
      </w:tr>
      <w:tr w:rsidR="00015FFE" w:rsidRPr="00B853E9" w14:paraId="1C9286E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6E7CB9" w14:textId="77777777" w:rsidR="00015FFE" w:rsidRDefault="008A023E" w:rsidP="00015FFE">
            <w:pPr>
              <w:jc w:val="center"/>
              <w:rPr>
                <w:rFonts w:ascii="Franklin Gothic Book" w:hAnsi="Franklin Gothic Book" w:cs="Arial"/>
                <w:color w:val="000000"/>
                <w:sz w:val="22"/>
                <w:szCs w:val="22"/>
              </w:rPr>
            </w:pPr>
            <w:r>
              <w:rPr>
                <w:rFonts w:ascii="Franklin Gothic Book" w:hAnsi="Franklin Gothic Book" w:cs="Arial"/>
                <w:color w:val="000000"/>
                <w:sz w:val="22"/>
                <w:szCs w:val="22"/>
              </w:rPr>
              <w:t>11.</w:t>
            </w:r>
          </w:p>
        </w:tc>
        <w:tc>
          <w:tcPr>
            <w:tcW w:w="1875" w:type="dxa"/>
            <w:tcBorders>
              <w:top w:val="nil"/>
              <w:left w:val="nil"/>
              <w:bottom w:val="single" w:sz="4" w:space="0" w:color="auto"/>
              <w:right w:val="single" w:sz="4" w:space="0" w:color="auto"/>
            </w:tcBorders>
            <w:shd w:val="clear" w:color="000000" w:fill="DEEAF6"/>
            <w:vAlign w:val="center"/>
          </w:tcPr>
          <w:p w14:paraId="68B3AFC1" w14:textId="77777777" w:rsidR="00015FFE" w:rsidRDefault="00015FFE" w:rsidP="00015FFE">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506A6431" w14:textId="77777777" w:rsidR="00015FFE" w:rsidRDefault="00015FFE" w:rsidP="008A023E">
            <w:pPr>
              <w:jc w:val="both"/>
              <w:rPr>
                <w:rFonts w:ascii="Franklin Gothic Book" w:hAnsi="Franklin Gothic Book" w:cs="Arial"/>
                <w:color w:val="000000"/>
                <w:sz w:val="22"/>
                <w:szCs w:val="22"/>
              </w:rPr>
            </w:pPr>
            <w:r>
              <w:rPr>
                <w:rFonts w:ascii="Franklin Gothic Book" w:hAnsi="Franklin Gothic Book" w:cs="Arial"/>
                <w:color w:val="000000"/>
                <w:sz w:val="22"/>
                <w:szCs w:val="22"/>
              </w:rPr>
              <w:t>Odnosi się do wszystkich procedur, specyfikacji, sprawozdań, rysunków schematów, zestawów. itp., które Wykonawca musi sporządzić</w:t>
            </w:r>
            <w:r w:rsidR="008A023E">
              <w:rPr>
                <w:rFonts w:ascii="Franklin Gothic Book" w:hAnsi="Franklin Gothic Book" w:cs="Arial"/>
                <w:color w:val="000000"/>
                <w:sz w:val="22"/>
                <w:szCs w:val="22"/>
              </w:rPr>
              <w:br/>
            </w:r>
            <w:r>
              <w:rPr>
                <w:rFonts w:ascii="Franklin Gothic Book" w:hAnsi="Franklin Gothic Book" w:cs="Arial"/>
                <w:color w:val="000000"/>
                <w:sz w:val="22"/>
                <w:szCs w:val="22"/>
              </w:rPr>
              <w:t>w zakresie swoich działań i które są wymagane umowa.</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3C4E940D" w14:textId="77777777" w:rsidR="00121EBD" w:rsidRDefault="00121EBD" w:rsidP="00967F5C">
      <w:pPr>
        <w:jc w:val="center"/>
        <w:rPr>
          <w:rFonts w:ascii="Arial" w:hAnsi="Arial" w:cs="Arial"/>
          <w:b/>
          <w:color w:val="000000" w:themeColor="text1"/>
          <w:szCs w:val="20"/>
        </w:rPr>
      </w:pPr>
    </w:p>
    <w:p w14:paraId="2D9296C8" w14:textId="77777777" w:rsidR="00FF2CA9" w:rsidRDefault="00FF2CA9" w:rsidP="00FF2CA9">
      <w:pPr>
        <w:spacing w:after="160" w:line="259" w:lineRule="auto"/>
        <w:rPr>
          <w:rFonts w:ascii="Arial" w:hAnsi="Arial" w:cs="Arial"/>
          <w:b/>
          <w:color w:val="000000" w:themeColor="text1"/>
          <w:szCs w:val="20"/>
        </w:rPr>
      </w:pPr>
    </w:p>
    <w:p w14:paraId="6BAF4B3F" w14:textId="77777777" w:rsidR="00FF2CA9" w:rsidRDefault="00FF2CA9" w:rsidP="00FF2CA9">
      <w:pPr>
        <w:spacing w:after="160" w:line="259" w:lineRule="auto"/>
        <w:rPr>
          <w:rFonts w:ascii="Arial" w:hAnsi="Arial" w:cs="Arial"/>
          <w:b/>
          <w:color w:val="000000" w:themeColor="text1"/>
          <w:szCs w:val="20"/>
        </w:rPr>
      </w:pPr>
    </w:p>
    <w:p w14:paraId="3EE6B2DD" w14:textId="77777777" w:rsidR="00FF2CA9" w:rsidRDefault="00FF2CA9" w:rsidP="00FF2CA9">
      <w:pPr>
        <w:spacing w:after="160" w:line="259" w:lineRule="auto"/>
        <w:rPr>
          <w:rFonts w:ascii="Arial" w:hAnsi="Arial" w:cs="Arial"/>
          <w:b/>
          <w:color w:val="000000" w:themeColor="text1"/>
          <w:szCs w:val="20"/>
        </w:rPr>
      </w:pPr>
    </w:p>
    <w:p w14:paraId="33688F3E" w14:textId="77777777" w:rsidR="00FF2CA9" w:rsidRDefault="00FF2CA9" w:rsidP="00FF2CA9">
      <w:pPr>
        <w:spacing w:after="160" w:line="259" w:lineRule="auto"/>
        <w:rPr>
          <w:rFonts w:ascii="Arial" w:hAnsi="Arial" w:cs="Arial"/>
          <w:b/>
          <w:color w:val="000000" w:themeColor="text1"/>
          <w:szCs w:val="20"/>
        </w:rPr>
      </w:pPr>
    </w:p>
    <w:p w14:paraId="4D4C17E3" w14:textId="77777777" w:rsidR="00FF2CA9" w:rsidRDefault="00FF2CA9" w:rsidP="00FF2CA9">
      <w:pPr>
        <w:spacing w:after="160" w:line="259" w:lineRule="auto"/>
        <w:rPr>
          <w:rFonts w:ascii="Arial" w:hAnsi="Arial" w:cs="Arial"/>
          <w:b/>
          <w:color w:val="000000" w:themeColor="text1"/>
          <w:szCs w:val="20"/>
        </w:rPr>
      </w:pPr>
    </w:p>
    <w:p w14:paraId="7B3D3B8C" w14:textId="77777777" w:rsidR="00FF2CA9" w:rsidRDefault="00FF2CA9" w:rsidP="00FF2CA9">
      <w:pPr>
        <w:spacing w:after="160" w:line="259" w:lineRule="auto"/>
        <w:rPr>
          <w:rFonts w:ascii="Arial" w:hAnsi="Arial" w:cs="Arial"/>
          <w:b/>
          <w:color w:val="000000" w:themeColor="text1"/>
          <w:szCs w:val="20"/>
        </w:rPr>
      </w:pPr>
    </w:p>
    <w:p w14:paraId="77227320" w14:textId="77777777" w:rsidR="00FF2CA9" w:rsidRDefault="00FF2CA9" w:rsidP="00FF2CA9">
      <w:pPr>
        <w:spacing w:after="160" w:line="259" w:lineRule="auto"/>
        <w:rPr>
          <w:rFonts w:ascii="Arial" w:hAnsi="Arial" w:cs="Arial"/>
          <w:b/>
          <w:color w:val="000000" w:themeColor="text1"/>
          <w:szCs w:val="20"/>
        </w:rPr>
      </w:pPr>
    </w:p>
    <w:p w14:paraId="7FA789D5" w14:textId="77777777" w:rsidR="00FF2CA9" w:rsidRDefault="00FF2CA9" w:rsidP="00FF2CA9">
      <w:pPr>
        <w:spacing w:after="160" w:line="259" w:lineRule="auto"/>
        <w:rPr>
          <w:rFonts w:ascii="Arial" w:hAnsi="Arial" w:cs="Arial"/>
          <w:b/>
          <w:color w:val="000000" w:themeColor="text1"/>
          <w:szCs w:val="20"/>
        </w:rPr>
      </w:pPr>
    </w:p>
    <w:p w14:paraId="595FB048" w14:textId="77777777" w:rsidR="00FF2CA9" w:rsidRDefault="00FF2CA9" w:rsidP="00FF2CA9">
      <w:pPr>
        <w:spacing w:after="160" w:line="259" w:lineRule="auto"/>
        <w:rPr>
          <w:rFonts w:ascii="Arial" w:hAnsi="Arial" w:cs="Arial"/>
          <w:b/>
          <w:color w:val="000000" w:themeColor="text1"/>
          <w:szCs w:val="20"/>
        </w:rPr>
      </w:pPr>
    </w:p>
    <w:p w14:paraId="46FA9665" w14:textId="77777777" w:rsidR="00FF2CA9" w:rsidRDefault="00FF2CA9" w:rsidP="00FF2CA9">
      <w:pPr>
        <w:spacing w:after="160" w:line="259" w:lineRule="auto"/>
        <w:rPr>
          <w:rFonts w:ascii="Arial" w:hAnsi="Arial" w:cs="Arial"/>
          <w:b/>
          <w:color w:val="000000" w:themeColor="text1"/>
          <w:szCs w:val="20"/>
        </w:rPr>
      </w:pPr>
    </w:p>
    <w:p w14:paraId="16686B2C" w14:textId="77777777" w:rsidR="00FF2CA9" w:rsidRDefault="00FF2CA9" w:rsidP="00FF2CA9">
      <w:pPr>
        <w:spacing w:after="160" w:line="259" w:lineRule="auto"/>
        <w:rPr>
          <w:rFonts w:ascii="Arial" w:hAnsi="Arial" w:cs="Arial"/>
          <w:b/>
          <w:color w:val="000000" w:themeColor="text1"/>
          <w:szCs w:val="20"/>
        </w:rPr>
      </w:pPr>
    </w:p>
    <w:p w14:paraId="3EE43F97" w14:textId="77777777" w:rsidR="00FF2CA9" w:rsidRDefault="00FF2CA9" w:rsidP="00FF2CA9">
      <w:pPr>
        <w:spacing w:after="160" w:line="259" w:lineRule="auto"/>
        <w:rPr>
          <w:rFonts w:ascii="Arial" w:hAnsi="Arial" w:cs="Arial"/>
          <w:b/>
          <w:color w:val="000000" w:themeColor="text1"/>
          <w:szCs w:val="20"/>
        </w:rPr>
      </w:pPr>
    </w:p>
    <w:p w14:paraId="55685E11" w14:textId="77777777" w:rsidR="00FF2CA9" w:rsidRDefault="00FF2CA9" w:rsidP="00FF2CA9">
      <w:pPr>
        <w:spacing w:after="160" w:line="259" w:lineRule="auto"/>
        <w:rPr>
          <w:rFonts w:ascii="Arial" w:hAnsi="Arial" w:cs="Arial"/>
          <w:b/>
          <w:color w:val="000000" w:themeColor="text1"/>
          <w:szCs w:val="20"/>
        </w:rPr>
      </w:pPr>
    </w:p>
    <w:p w14:paraId="1FEDA6B1" w14:textId="77777777" w:rsidR="00FF2CA9" w:rsidRDefault="00FF2CA9" w:rsidP="00FF2CA9">
      <w:pPr>
        <w:spacing w:after="160" w:line="259" w:lineRule="auto"/>
        <w:rPr>
          <w:rFonts w:ascii="Arial" w:hAnsi="Arial" w:cs="Arial"/>
          <w:b/>
          <w:color w:val="000000" w:themeColor="text1"/>
          <w:szCs w:val="20"/>
        </w:rPr>
      </w:pPr>
    </w:p>
    <w:p w14:paraId="7B209915" w14:textId="77777777" w:rsidR="00336580" w:rsidRPr="00FF2CA9" w:rsidRDefault="00540459" w:rsidP="00FF2CA9">
      <w:pPr>
        <w:spacing w:after="160" w:line="259" w:lineRule="auto"/>
        <w:rPr>
          <w:rFonts w:ascii="Arial" w:hAnsi="Arial" w:cs="Arial"/>
          <w:b/>
          <w:color w:val="000000" w:themeColor="text1"/>
          <w:szCs w:val="20"/>
        </w:rPr>
      </w:pPr>
      <w:r>
        <w:rPr>
          <w:rFonts w:ascii="Franklin Gothic Book" w:hAnsi="Franklin Gothic Book" w:cs="Arial"/>
          <w:color w:val="000000" w:themeColor="text1"/>
          <w:sz w:val="24"/>
        </w:rPr>
        <w:t xml:space="preserve"> </w:t>
      </w:r>
    </w:p>
    <w:p w14:paraId="2C9DB118" w14:textId="77777777" w:rsidR="007B0463" w:rsidRPr="00110C11" w:rsidRDefault="007B0463" w:rsidP="004F7122">
      <w:pPr>
        <w:spacing w:line="360" w:lineRule="auto"/>
        <w:jc w:val="both"/>
        <w:rPr>
          <w:rFonts w:ascii="Franklin Gothic Book" w:hAnsi="Franklin Gothic Book" w:cs="Arial"/>
          <w:sz w:val="22"/>
          <w:szCs w:val="22"/>
        </w:rPr>
      </w:pPr>
    </w:p>
    <w:p w14:paraId="389F9FF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Spis treści</w:t>
      </w:r>
    </w:p>
    <w:p w14:paraId="5EC7993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2A4CF9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2. Informacja ogólna o istniejącej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66047BD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550F35B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Pr="00FF2CA9">
        <w:rPr>
          <w:rFonts w:ascii="Arial" w:hAnsi="Arial" w:cs="Arial"/>
          <w:bCs/>
          <w:color w:val="000000" w:themeColor="text1"/>
          <w:szCs w:val="20"/>
        </w:rPr>
        <w:tab/>
        <w:t xml:space="preserve">Budowa rozdzielnicy 0,4 </w:t>
      </w:r>
      <w:proofErr w:type="spellStart"/>
      <w:r w:rsidRPr="00FF2CA9">
        <w:rPr>
          <w:rFonts w:ascii="Arial" w:hAnsi="Arial" w:cs="Arial"/>
          <w:bCs/>
          <w:color w:val="000000" w:themeColor="text1"/>
          <w:szCs w:val="20"/>
        </w:rPr>
        <w:t>kV</w:t>
      </w:r>
      <w:proofErr w:type="spellEnd"/>
      <w:r w:rsidRPr="00FF2CA9">
        <w:rPr>
          <w:rFonts w:ascii="Arial" w:hAnsi="Arial" w:cs="Arial"/>
          <w:bCs/>
          <w:color w:val="000000" w:themeColor="text1"/>
          <w:szCs w:val="20"/>
        </w:rPr>
        <w:t xml:space="preserve"> RN9A/B,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438D05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14272C0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3DD0F79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2.5.</w:t>
      </w:r>
      <w:r w:rsidRPr="00FF2CA9">
        <w:rPr>
          <w:rFonts w:ascii="Arial" w:hAnsi="Arial" w:cs="Arial"/>
          <w:bCs/>
          <w:color w:val="000000" w:themeColor="text1"/>
          <w:szCs w:val="20"/>
        </w:rPr>
        <w:tab/>
        <w:t>Warunki gwarancji....................................................................................</w:t>
      </w:r>
      <w:r>
        <w:rPr>
          <w:rFonts w:ascii="Arial" w:hAnsi="Arial" w:cs="Arial"/>
          <w:bCs/>
          <w:color w:val="000000" w:themeColor="text1"/>
          <w:szCs w:val="20"/>
        </w:rPr>
        <w:t>.................</w:t>
      </w:r>
      <w:r w:rsidR="008A023E">
        <w:rPr>
          <w:rFonts w:ascii="Arial" w:hAnsi="Arial" w:cs="Arial"/>
          <w:bCs/>
          <w:color w:val="000000" w:themeColor="text1"/>
          <w:szCs w:val="20"/>
        </w:rPr>
        <w:t>.....6</w:t>
      </w:r>
    </w:p>
    <w:p w14:paraId="14B716A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2.6. </w:t>
      </w:r>
      <w:r w:rsidRPr="00FF2CA9">
        <w:rPr>
          <w:rFonts w:ascii="Arial" w:hAnsi="Arial" w:cs="Arial"/>
          <w:bCs/>
          <w:color w:val="000000" w:themeColor="text1"/>
          <w:szCs w:val="20"/>
        </w:rPr>
        <w:tab/>
        <w:t>Ogólny zakres dostaw.............................................................................</w:t>
      </w:r>
      <w:r>
        <w:rPr>
          <w:rFonts w:ascii="Arial" w:hAnsi="Arial" w:cs="Arial"/>
          <w:bCs/>
          <w:color w:val="000000" w:themeColor="text1"/>
          <w:szCs w:val="20"/>
        </w:rPr>
        <w:t>.................</w:t>
      </w:r>
      <w:r w:rsidR="008A023E">
        <w:rPr>
          <w:rFonts w:ascii="Arial" w:hAnsi="Arial" w:cs="Arial"/>
          <w:bCs/>
          <w:color w:val="000000" w:themeColor="text1"/>
          <w:szCs w:val="20"/>
        </w:rPr>
        <w:t>......6</w:t>
      </w:r>
    </w:p>
    <w:p w14:paraId="4EEDB4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 Szczegółowy opis zakresu przy wymianie rozdzielnicy RNE9A/B.................................</w:t>
      </w:r>
      <w:r>
        <w:rPr>
          <w:rFonts w:ascii="Arial" w:hAnsi="Arial" w:cs="Arial"/>
          <w:bCs/>
          <w:color w:val="000000" w:themeColor="text1"/>
          <w:szCs w:val="20"/>
        </w:rPr>
        <w:t>.....................</w:t>
      </w:r>
      <w:r w:rsidR="008A023E">
        <w:rPr>
          <w:rFonts w:ascii="Arial" w:hAnsi="Arial" w:cs="Arial"/>
          <w:bCs/>
          <w:color w:val="000000" w:themeColor="text1"/>
          <w:szCs w:val="20"/>
        </w:rPr>
        <w:t>.7</w:t>
      </w:r>
    </w:p>
    <w:p w14:paraId="1040E0E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2400A42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Dane techniczne nowej rozdzielnicy...........................................................</w:t>
      </w:r>
      <w:r>
        <w:rPr>
          <w:rFonts w:ascii="Arial" w:hAnsi="Arial" w:cs="Arial"/>
          <w:bCs/>
          <w:color w:val="000000" w:themeColor="text1"/>
          <w:szCs w:val="20"/>
        </w:rPr>
        <w:t>.................</w:t>
      </w:r>
      <w:r w:rsidR="008A023E">
        <w:rPr>
          <w:rFonts w:ascii="Arial" w:hAnsi="Arial" w:cs="Arial"/>
          <w:bCs/>
          <w:color w:val="000000" w:themeColor="text1"/>
          <w:szCs w:val="20"/>
        </w:rPr>
        <w:t>...7</w:t>
      </w:r>
    </w:p>
    <w:p w14:paraId="47A57841" w14:textId="5E8F836B"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FF2CA9" w:rsidRPr="00FF2CA9">
        <w:rPr>
          <w:rFonts w:ascii="Arial" w:hAnsi="Arial" w:cs="Arial"/>
          <w:bCs/>
          <w:color w:val="000000" w:themeColor="text1"/>
          <w:szCs w:val="20"/>
        </w:rPr>
        <w:t>nowej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32032F8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Warunki środowiskowe (pracy) nowej rozdzielnicy.....................................</w:t>
      </w:r>
      <w:r>
        <w:rPr>
          <w:rFonts w:ascii="Arial" w:hAnsi="Arial" w:cs="Arial"/>
          <w:bCs/>
          <w:color w:val="000000" w:themeColor="text1"/>
          <w:szCs w:val="20"/>
        </w:rPr>
        <w:t>...............</w:t>
      </w:r>
      <w:r w:rsidRPr="00FF2CA9">
        <w:rPr>
          <w:rFonts w:ascii="Arial" w:hAnsi="Arial" w:cs="Arial"/>
          <w:bCs/>
          <w:color w:val="000000" w:themeColor="text1"/>
          <w:szCs w:val="20"/>
        </w:rPr>
        <w:t>...</w:t>
      </w:r>
      <w:r>
        <w:rPr>
          <w:rFonts w:ascii="Arial" w:hAnsi="Arial" w:cs="Arial"/>
          <w:bCs/>
          <w:color w:val="000000" w:themeColor="text1"/>
          <w:szCs w:val="20"/>
        </w:rPr>
        <w:t>.</w:t>
      </w:r>
      <w:r w:rsidR="008A023E">
        <w:rPr>
          <w:rFonts w:ascii="Arial" w:hAnsi="Arial" w:cs="Arial"/>
          <w:bCs/>
          <w:color w:val="000000" w:themeColor="text1"/>
          <w:szCs w:val="20"/>
        </w:rPr>
        <w:t>.8</w:t>
      </w:r>
    </w:p>
    <w:p w14:paraId="3F4326A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Budowa nowej rozdzielnicy...........................................................................</w:t>
      </w:r>
      <w:r>
        <w:rPr>
          <w:rFonts w:ascii="Arial" w:hAnsi="Arial" w:cs="Arial"/>
          <w:bCs/>
          <w:color w:val="000000" w:themeColor="text1"/>
          <w:szCs w:val="20"/>
        </w:rPr>
        <w:t>................</w:t>
      </w:r>
      <w:r w:rsidR="008A023E">
        <w:rPr>
          <w:rFonts w:ascii="Arial" w:hAnsi="Arial" w:cs="Arial"/>
          <w:bCs/>
          <w:color w:val="000000" w:themeColor="text1"/>
          <w:szCs w:val="20"/>
        </w:rPr>
        <w:t>..8</w:t>
      </w:r>
    </w:p>
    <w:p w14:paraId="0E2FDCD9" w14:textId="7F5E3577" w:rsidR="00FF2CA9" w:rsidRPr="00FF2CA9" w:rsidRDefault="00476CA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Wykonanie nowej rozdzielnicy.....................................................................</w:t>
      </w:r>
      <w:r w:rsidR="00FF2CA9">
        <w:rPr>
          <w:rFonts w:ascii="Arial" w:hAnsi="Arial" w:cs="Arial"/>
          <w:bCs/>
          <w:color w:val="000000" w:themeColor="text1"/>
          <w:szCs w:val="20"/>
        </w:rPr>
        <w:t>................</w:t>
      </w:r>
      <w:r w:rsidR="008A023E">
        <w:rPr>
          <w:rFonts w:ascii="Arial" w:hAnsi="Arial" w:cs="Arial"/>
          <w:bCs/>
          <w:color w:val="000000" w:themeColor="text1"/>
          <w:szCs w:val="20"/>
        </w:rPr>
        <w:t>...9</w:t>
      </w:r>
    </w:p>
    <w:p w14:paraId="5D38191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3.7.</w:t>
      </w:r>
      <w:r w:rsidRPr="00FF2CA9">
        <w:rPr>
          <w:rFonts w:ascii="Arial" w:hAnsi="Arial" w:cs="Arial"/>
          <w:bCs/>
          <w:color w:val="000000" w:themeColor="text1"/>
          <w:szCs w:val="20"/>
        </w:rPr>
        <w:tab/>
        <w:t>Wyposażenie nowej rozdzielnicy.....................................................................</w:t>
      </w:r>
      <w:r>
        <w:rPr>
          <w:rFonts w:ascii="Arial" w:hAnsi="Arial" w:cs="Arial"/>
          <w:bCs/>
          <w:color w:val="000000" w:themeColor="text1"/>
          <w:szCs w:val="20"/>
        </w:rPr>
        <w:t>...............</w:t>
      </w:r>
      <w:r w:rsidR="008A023E">
        <w:rPr>
          <w:rFonts w:ascii="Arial" w:hAnsi="Arial" w:cs="Arial"/>
          <w:bCs/>
          <w:color w:val="000000" w:themeColor="text1"/>
          <w:szCs w:val="20"/>
        </w:rPr>
        <w:t>9</w:t>
      </w:r>
    </w:p>
    <w:p w14:paraId="4C268FC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3.8.    </w:t>
      </w:r>
      <w:r w:rsidRPr="00FF2CA9">
        <w:rPr>
          <w:rFonts w:ascii="Arial" w:hAnsi="Arial" w:cs="Arial"/>
          <w:bCs/>
          <w:color w:val="000000" w:themeColor="text1"/>
          <w:szCs w:val="20"/>
        </w:rPr>
        <w:tab/>
        <w:t>Wymagania jakościowe dla nowej rozdzielnicy.............................................</w:t>
      </w:r>
      <w:r>
        <w:rPr>
          <w:rFonts w:ascii="Arial" w:hAnsi="Arial" w:cs="Arial"/>
          <w:bCs/>
          <w:color w:val="000000" w:themeColor="text1"/>
          <w:szCs w:val="20"/>
        </w:rPr>
        <w:t>................</w:t>
      </w:r>
      <w:r w:rsidR="008A023E">
        <w:rPr>
          <w:rFonts w:ascii="Arial" w:hAnsi="Arial" w:cs="Arial"/>
          <w:bCs/>
          <w:color w:val="000000" w:themeColor="text1"/>
          <w:szCs w:val="20"/>
        </w:rPr>
        <w:t>10</w:t>
      </w:r>
    </w:p>
    <w:p w14:paraId="7E66564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 Przepisy i normy..............................................................................................................</w:t>
      </w:r>
      <w:r>
        <w:rPr>
          <w:rFonts w:ascii="Arial" w:hAnsi="Arial" w:cs="Arial"/>
          <w:bCs/>
          <w:color w:val="000000" w:themeColor="text1"/>
          <w:szCs w:val="20"/>
        </w:rPr>
        <w:t>...................</w:t>
      </w:r>
      <w:r w:rsidR="008A023E">
        <w:rPr>
          <w:rFonts w:ascii="Arial" w:hAnsi="Arial" w:cs="Arial"/>
          <w:bCs/>
          <w:color w:val="000000" w:themeColor="text1"/>
          <w:szCs w:val="20"/>
        </w:rPr>
        <w:t>10</w:t>
      </w:r>
    </w:p>
    <w:p w14:paraId="3709AABB" w14:textId="21049F6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.11</w:t>
      </w:r>
    </w:p>
    <w:p w14:paraId="08E78B0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...............11</w:t>
      </w:r>
      <w:r w:rsidRPr="00FF2CA9">
        <w:rPr>
          <w:rFonts w:ascii="Arial" w:hAnsi="Arial" w:cs="Arial"/>
          <w:bCs/>
          <w:color w:val="000000" w:themeColor="text1"/>
          <w:szCs w:val="20"/>
        </w:rPr>
        <w:t xml:space="preserve"> </w:t>
      </w:r>
    </w:p>
    <w:p w14:paraId="35CC21E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5.2. Roboty ogólnobudowlane....................................................................................</w:t>
      </w:r>
      <w:r>
        <w:rPr>
          <w:rFonts w:ascii="Arial" w:hAnsi="Arial" w:cs="Arial"/>
          <w:bCs/>
          <w:color w:val="000000" w:themeColor="text1"/>
          <w:szCs w:val="20"/>
        </w:rPr>
        <w:t>...............</w:t>
      </w:r>
      <w:r w:rsidR="008A023E">
        <w:rPr>
          <w:rFonts w:ascii="Arial" w:hAnsi="Arial" w:cs="Arial"/>
          <w:bCs/>
          <w:color w:val="000000" w:themeColor="text1"/>
          <w:szCs w:val="20"/>
        </w:rPr>
        <w:t>11</w:t>
      </w:r>
    </w:p>
    <w:p w14:paraId="733E00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5.3. Montaż nowej rozdzielnicy 0,4kV RN9A/B..........................................................</w:t>
      </w:r>
      <w:r>
        <w:rPr>
          <w:rFonts w:ascii="Arial" w:hAnsi="Arial" w:cs="Arial"/>
          <w:bCs/>
          <w:color w:val="000000" w:themeColor="text1"/>
          <w:szCs w:val="20"/>
        </w:rPr>
        <w:t>................</w:t>
      </w:r>
      <w:r w:rsidR="008A023E">
        <w:rPr>
          <w:rFonts w:ascii="Arial" w:hAnsi="Arial" w:cs="Arial"/>
          <w:bCs/>
          <w:color w:val="000000" w:themeColor="text1"/>
          <w:szCs w:val="20"/>
        </w:rPr>
        <w:t>12</w:t>
      </w:r>
    </w:p>
    <w:p w14:paraId="2CA8D6D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 Badania i uruchomienie rozdzielnicy w zakresie obwodów siłowych i wtórnych.................</w:t>
      </w:r>
      <w:r w:rsidR="008A023E">
        <w:rPr>
          <w:rFonts w:ascii="Arial" w:hAnsi="Arial" w:cs="Arial"/>
          <w:bCs/>
          <w:color w:val="000000" w:themeColor="text1"/>
          <w:szCs w:val="20"/>
        </w:rPr>
        <w:t>................12</w:t>
      </w:r>
    </w:p>
    <w:p w14:paraId="64464B2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 Wymagania w zakresie montażu rozdzielnicy w miejscu instalacji.....................................</w:t>
      </w:r>
      <w:r>
        <w:rPr>
          <w:rFonts w:ascii="Arial" w:hAnsi="Arial" w:cs="Arial"/>
          <w:bCs/>
          <w:color w:val="000000" w:themeColor="text1"/>
          <w:szCs w:val="20"/>
        </w:rPr>
        <w:t>................</w:t>
      </w:r>
      <w:r w:rsidR="008A023E">
        <w:rPr>
          <w:rFonts w:ascii="Arial" w:hAnsi="Arial" w:cs="Arial"/>
          <w:bCs/>
          <w:color w:val="000000" w:themeColor="text1"/>
          <w:szCs w:val="20"/>
        </w:rPr>
        <w:t>.13</w:t>
      </w:r>
    </w:p>
    <w:p w14:paraId="77BEADC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8.Dokumentacja.....................................................................................................................</w:t>
      </w:r>
      <w:r>
        <w:rPr>
          <w:rFonts w:ascii="Arial" w:hAnsi="Arial" w:cs="Arial"/>
          <w:bCs/>
          <w:color w:val="000000" w:themeColor="text1"/>
          <w:szCs w:val="20"/>
        </w:rPr>
        <w:t>...............</w:t>
      </w:r>
      <w:r w:rsidR="008A023E">
        <w:rPr>
          <w:rFonts w:ascii="Arial" w:hAnsi="Arial" w:cs="Arial"/>
          <w:bCs/>
          <w:color w:val="000000" w:themeColor="text1"/>
          <w:szCs w:val="20"/>
        </w:rPr>
        <w:t>.13</w:t>
      </w:r>
    </w:p>
    <w:p w14:paraId="691C85A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8.1 Informacja ogólna..................................................................................................</w:t>
      </w:r>
      <w:r>
        <w:rPr>
          <w:rFonts w:ascii="Arial" w:hAnsi="Arial" w:cs="Arial"/>
          <w:bCs/>
          <w:color w:val="000000" w:themeColor="text1"/>
          <w:szCs w:val="20"/>
        </w:rPr>
        <w:t>.............</w:t>
      </w:r>
      <w:r w:rsidR="008A023E">
        <w:rPr>
          <w:rFonts w:ascii="Arial" w:hAnsi="Arial" w:cs="Arial"/>
          <w:bCs/>
          <w:color w:val="000000" w:themeColor="text1"/>
          <w:szCs w:val="20"/>
        </w:rPr>
        <w:t>.13</w:t>
      </w:r>
    </w:p>
    <w:p w14:paraId="063F341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9. Regulacje prawne przepisy normy....................................................................................</w:t>
      </w:r>
      <w:r>
        <w:rPr>
          <w:rFonts w:ascii="Arial" w:hAnsi="Arial" w:cs="Arial"/>
          <w:bCs/>
          <w:color w:val="000000" w:themeColor="text1"/>
          <w:szCs w:val="20"/>
        </w:rPr>
        <w:t>................</w:t>
      </w:r>
      <w:r w:rsidR="008A023E">
        <w:rPr>
          <w:rFonts w:ascii="Arial" w:hAnsi="Arial" w:cs="Arial"/>
          <w:bCs/>
          <w:color w:val="000000" w:themeColor="text1"/>
          <w:szCs w:val="20"/>
        </w:rPr>
        <w:t>..14</w:t>
      </w:r>
    </w:p>
    <w:p w14:paraId="41BE8F4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9.1.Przepisy  prawa obowiązującymi na terytorium Rzeczypospolitej Polskiej...........</w:t>
      </w:r>
      <w:r>
        <w:rPr>
          <w:rFonts w:ascii="Arial" w:hAnsi="Arial" w:cs="Arial"/>
          <w:bCs/>
          <w:color w:val="000000" w:themeColor="text1"/>
          <w:szCs w:val="20"/>
        </w:rPr>
        <w:t>..............</w:t>
      </w:r>
      <w:r w:rsidR="008A023E">
        <w:rPr>
          <w:rFonts w:ascii="Arial" w:hAnsi="Arial" w:cs="Arial"/>
          <w:bCs/>
          <w:color w:val="000000" w:themeColor="text1"/>
          <w:szCs w:val="20"/>
        </w:rPr>
        <w:t>.14</w:t>
      </w:r>
    </w:p>
    <w:p w14:paraId="468B7BB9" w14:textId="77777777" w:rsidR="00FF2CA9" w:rsidRPr="000579AA"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9.2. </w:t>
      </w:r>
      <w:r w:rsidRPr="000579AA">
        <w:rPr>
          <w:rFonts w:ascii="Arial" w:hAnsi="Arial" w:cs="Arial"/>
          <w:bCs/>
          <w:color w:val="000000" w:themeColor="text1"/>
          <w:szCs w:val="20"/>
        </w:rPr>
        <w:t>Przepisy właściwe dla Enea Elektrownia Połaniec..............................................................</w:t>
      </w:r>
      <w:r w:rsidR="008A023E" w:rsidRPr="000579AA">
        <w:rPr>
          <w:rFonts w:ascii="Arial" w:hAnsi="Arial" w:cs="Arial"/>
          <w:bCs/>
          <w:color w:val="000000" w:themeColor="text1"/>
          <w:szCs w:val="20"/>
        </w:rPr>
        <w:t>15</w:t>
      </w:r>
    </w:p>
    <w:p w14:paraId="1F0ACDE4" w14:textId="67234B8F" w:rsidR="008A023E" w:rsidRPr="000579AA"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10</w:t>
      </w:r>
      <w:r w:rsidR="008A023E" w:rsidRPr="000579AA">
        <w:rPr>
          <w:rFonts w:ascii="Arial" w:hAnsi="Arial" w:cs="Arial"/>
          <w:bCs/>
          <w:color w:val="000000" w:themeColor="text1"/>
          <w:szCs w:val="20"/>
        </w:rPr>
        <w:t>. Wizja lokalna</w:t>
      </w:r>
      <w:r w:rsidR="00C72DE3" w:rsidRPr="000579AA">
        <w:rPr>
          <w:rFonts w:ascii="Arial" w:hAnsi="Arial" w:cs="Arial"/>
          <w:bCs/>
          <w:color w:val="000000" w:themeColor="text1"/>
          <w:szCs w:val="20"/>
        </w:rPr>
        <w:t>........................................................................................................................</w:t>
      </w:r>
      <w:r>
        <w:rPr>
          <w:rFonts w:ascii="Arial" w:hAnsi="Arial" w:cs="Arial"/>
          <w:bCs/>
          <w:color w:val="000000" w:themeColor="text1"/>
          <w:szCs w:val="20"/>
        </w:rPr>
        <w:t>............15</w:t>
      </w:r>
    </w:p>
    <w:p w14:paraId="39154ACD" w14:textId="47F73BDA" w:rsidR="000579AA" w:rsidRPr="000579AA" w:rsidRDefault="00632BCF" w:rsidP="000579AA">
      <w:pPr>
        <w:spacing w:line="360" w:lineRule="auto"/>
        <w:jc w:val="both"/>
        <w:rPr>
          <w:rFonts w:ascii="Arial" w:hAnsi="Arial" w:cs="Arial"/>
          <w:bCs/>
          <w:color w:val="000000" w:themeColor="text1"/>
          <w:szCs w:val="20"/>
        </w:rPr>
      </w:pPr>
      <w:r>
        <w:rPr>
          <w:rFonts w:ascii="Arial" w:hAnsi="Arial" w:cs="Arial"/>
          <w:bCs/>
          <w:color w:val="000000" w:themeColor="text1"/>
          <w:szCs w:val="20"/>
        </w:rPr>
        <w:t>11</w:t>
      </w:r>
      <w:r w:rsidR="000579AA" w:rsidRPr="000579AA">
        <w:rPr>
          <w:rFonts w:ascii="Arial" w:hAnsi="Arial" w:cs="Arial"/>
          <w:bCs/>
          <w:color w:val="000000" w:themeColor="text1"/>
          <w:szCs w:val="20"/>
        </w:rPr>
        <w:t xml:space="preserve">. </w:t>
      </w:r>
      <w:r w:rsidR="000579AA">
        <w:rPr>
          <w:rFonts w:ascii="Arial" w:hAnsi="Arial" w:cs="Arial"/>
          <w:bCs/>
          <w:color w:val="000000" w:themeColor="text1"/>
          <w:szCs w:val="20"/>
        </w:rPr>
        <w:t>Załączniki ….</w:t>
      </w:r>
      <w:r w:rsidR="000579AA" w:rsidRPr="000579AA">
        <w:rPr>
          <w:rFonts w:ascii="Arial" w:hAnsi="Arial" w:cs="Arial"/>
          <w:bCs/>
          <w:color w:val="000000" w:themeColor="text1"/>
          <w:szCs w:val="20"/>
        </w:rPr>
        <w:t>....................................................................................................................................16</w:t>
      </w:r>
    </w:p>
    <w:p w14:paraId="15F260B8" w14:textId="77777777" w:rsidR="000579AA" w:rsidRPr="00FF2CA9" w:rsidRDefault="000579AA" w:rsidP="00FF2CA9">
      <w:pPr>
        <w:spacing w:line="360" w:lineRule="auto"/>
        <w:jc w:val="both"/>
        <w:rPr>
          <w:rFonts w:ascii="Arial" w:hAnsi="Arial" w:cs="Arial"/>
          <w:bCs/>
          <w:color w:val="000000" w:themeColor="text1"/>
          <w:szCs w:val="20"/>
        </w:rPr>
      </w:pPr>
    </w:p>
    <w:p w14:paraId="3CBBD370" w14:textId="77777777" w:rsidR="00FF2CA9" w:rsidRPr="00FF2CA9" w:rsidRDefault="00FF2CA9" w:rsidP="00FF2CA9">
      <w:pPr>
        <w:spacing w:line="360" w:lineRule="auto"/>
        <w:jc w:val="both"/>
        <w:rPr>
          <w:rFonts w:ascii="Arial" w:hAnsi="Arial" w:cs="Arial"/>
          <w:bCs/>
          <w:color w:val="000000" w:themeColor="text1"/>
          <w:szCs w:val="20"/>
        </w:rPr>
      </w:pPr>
    </w:p>
    <w:p w14:paraId="0CAB4B07"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br w:type="page"/>
      </w:r>
      <w:bookmarkStart w:id="72" w:name="_Toc316718350"/>
      <w:bookmarkStart w:id="73" w:name="_Toc317009164"/>
      <w:bookmarkStart w:id="74" w:name="_Toc55295403"/>
      <w:r w:rsidRPr="00FF2CA9">
        <w:rPr>
          <w:rFonts w:ascii="Arial" w:hAnsi="Arial" w:cs="Arial"/>
          <w:b/>
          <w:bCs/>
          <w:color w:val="000000" w:themeColor="text1"/>
          <w:szCs w:val="20"/>
        </w:rPr>
        <w:lastRenderedPageBreak/>
        <w:t>1. Przedmiot</w:t>
      </w:r>
      <w:bookmarkEnd w:id="72"/>
      <w:bookmarkEnd w:id="73"/>
      <w:r w:rsidRPr="00FF2CA9">
        <w:rPr>
          <w:rFonts w:ascii="Arial" w:hAnsi="Arial" w:cs="Arial"/>
          <w:b/>
          <w:bCs/>
          <w:color w:val="000000" w:themeColor="text1"/>
          <w:szCs w:val="20"/>
        </w:rPr>
        <w:t xml:space="preserve"> zamówienia</w:t>
      </w:r>
      <w:bookmarkEnd w:id="74"/>
    </w:p>
    <w:p w14:paraId="226A0F21" w14:textId="6CEE75B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Przedmiotem zamówienia jest </w:t>
      </w:r>
      <w:r w:rsidRPr="00FF2CA9">
        <w:rPr>
          <w:rFonts w:ascii="Arial" w:hAnsi="Arial" w:cs="Arial"/>
          <w:b/>
          <w:bCs/>
          <w:iCs/>
          <w:color w:val="000000" w:themeColor="text1"/>
          <w:szCs w:val="20"/>
        </w:rPr>
        <w:t>wymiana rozdzielnicy 0,4kV RN9A/B</w:t>
      </w:r>
      <w:r w:rsidRPr="00FF2CA9">
        <w:rPr>
          <w:rFonts w:ascii="Arial" w:hAnsi="Arial" w:cs="Arial"/>
          <w:bCs/>
          <w:iCs/>
          <w:color w:val="000000" w:themeColor="text1"/>
          <w:szCs w:val="20"/>
        </w:rPr>
        <w:t xml:space="preserve"> zainstalowanej w układzie rozdzielczym  potrzeb własnych maszynowni bloku energetycznego nr 9</w:t>
      </w:r>
      <w:r w:rsidRPr="00FF2CA9">
        <w:rPr>
          <w:rFonts w:ascii="Arial" w:hAnsi="Arial" w:cs="Arial"/>
          <w:bCs/>
          <w:color w:val="000000" w:themeColor="text1"/>
          <w:szCs w:val="20"/>
        </w:rPr>
        <w:t xml:space="preserve"> w Enea Elektrowni</w:t>
      </w:r>
      <w:r>
        <w:rPr>
          <w:rFonts w:ascii="Arial" w:hAnsi="Arial" w:cs="Arial"/>
          <w:bCs/>
          <w:color w:val="000000" w:themeColor="text1"/>
          <w:szCs w:val="20"/>
        </w:rPr>
        <w:t>a Połaniec Spółka Akcyjna</w:t>
      </w:r>
      <w:r w:rsidRPr="00FF2CA9">
        <w:rPr>
          <w:rFonts w:ascii="Arial" w:hAnsi="Arial" w:cs="Arial"/>
          <w:bCs/>
          <w:color w:val="000000" w:themeColor="text1"/>
          <w:szCs w:val="20"/>
        </w:rPr>
        <w:t xml:space="preserve"> w planowym p</w:t>
      </w:r>
      <w:r w:rsidR="00632BCF">
        <w:rPr>
          <w:rFonts w:ascii="Arial" w:hAnsi="Arial" w:cs="Arial"/>
          <w:bCs/>
          <w:color w:val="000000" w:themeColor="text1"/>
          <w:szCs w:val="20"/>
        </w:rPr>
        <w:t xml:space="preserve">ostoju remontowym bloku w roku </w:t>
      </w:r>
      <w:r w:rsidRPr="00FF2CA9">
        <w:rPr>
          <w:rFonts w:ascii="Arial" w:hAnsi="Arial" w:cs="Arial"/>
          <w:bCs/>
          <w:color w:val="000000" w:themeColor="text1"/>
          <w:szCs w:val="20"/>
        </w:rPr>
        <w:t>2022. Zakres prac obejmuje dostawę</w:t>
      </w:r>
      <w:r>
        <w:rPr>
          <w:rFonts w:ascii="Arial" w:hAnsi="Arial" w:cs="Arial"/>
          <w:bCs/>
          <w:color w:val="000000" w:themeColor="text1"/>
          <w:szCs w:val="20"/>
        </w:rPr>
        <w:t xml:space="preserve"> nowej rozdzielnicy, </w:t>
      </w:r>
      <w:r w:rsidRPr="00FF2CA9">
        <w:rPr>
          <w:rFonts w:ascii="Arial" w:hAnsi="Arial" w:cs="Arial"/>
          <w:bCs/>
          <w:color w:val="000000" w:themeColor="text1"/>
          <w:szCs w:val="20"/>
        </w:rPr>
        <w:t>demontaż zachowawczy istniejące</w:t>
      </w:r>
      <w:r w:rsidR="00C72DE3">
        <w:rPr>
          <w:rFonts w:ascii="Arial" w:hAnsi="Arial" w:cs="Arial"/>
          <w:bCs/>
          <w:color w:val="000000" w:themeColor="text1"/>
          <w:szCs w:val="20"/>
        </w:rPr>
        <w:t>j rozdzielnicy, transport pól (</w:t>
      </w:r>
      <w:r w:rsidRPr="00FF2CA9">
        <w:rPr>
          <w:rFonts w:ascii="Arial" w:hAnsi="Arial" w:cs="Arial"/>
          <w:bCs/>
          <w:color w:val="000000" w:themeColor="text1"/>
          <w:szCs w:val="20"/>
        </w:rPr>
        <w:t>segmentów) rozdzielnicy pod wskazany adres na terenie Elektrowni. Montaż nowej ro</w:t>
      </w:r>
      <w:r>
        <w:rPr>
          <w:rFonts w:ascii="Arial" w:hAnsi="Arial" w:cs="Arial"/>
          <w:bCs/>
          <w:color w:val="000000" w:themeColor="text1"/>
          <w:szCs w:val="20"/>
        </w:rPr>
        <w:t>zdzielnic</w:t>
      </w:r>
      <w:r w:rsidR="00C72DE3">
        <w:rPr>
          <w:rFonts w:ascii="Arial" w:hAnsi="Arial" w:cs="Arial"/>
          <w:bCs/>
          <w:color w:val="000000" w:themeColor="text1"/>
          <w:szCs w:val="20"/>
        </w:rPr>
        <w:t>, wykonanie badań, testów, uruchomienie</w:t>
      </w:r>
      <w:r w:rsidRPr="00FF2CA9">
        <w:rPr>
          <w:rFonts w:ascii="Arial" w:hAnsi="Arial" w:cs="Arial"/>
          <w:bCs/>
          <w:color w:val="000000" w:themeColor="text1"/>
          <w:szCs w:val="20"/>
        </w:rPr>
        <w:t xml:space="preserve">. </w:t>
      </w:r>
    </w:p>
    <w:p w14:paraId="59D338AF" w14:textId="77777777" w:rsidR="00FF2CA9" w:rsidRPr="00FF2CA9" w:rsidRDefault="00FF2CA9" w:rsidP="00FF2CA9">
      <w:pPr>
        <w:spacing w:line="360" w:lineRule="auto"/>
        <w:jc w:val="both"/>
        <w:rPr>
          <w:rFonts w:ascii="Arial" w:hAnsi="Arial" w:cs="Arial"/>
          <w:bCs/>
          <w:color w:val="000000" w:themeColor="text1"/>
          <w:szCs w:val="20"/>
        </w:rPr>
      </w:pPr>
    </w:p>
    <w:p w14:paraId="1732674C" w14:textId="77777777" w:rsidR="00FF2CA9" w:rsidRDefault="00FF2CA9" w:rsidP="00FF2CA9">
      <w:pPr>
        <w:spacing w:line="360" w:lineRule="auto"/>
        <w:jc w:val="both"/>
        <w:rPr>
          <w:rFonts w:ascii="Arial" w:hAnsi="Arial" w:cs="Arial"/>
          <w:b/>
          <w:bCs/>
          <w:color w:val="000000" w:themeColor="text1"/>
          <w:szCs w:val="20"/>
        </w:rPr>
      </w:pPr>
      <w:bookmarkStart w:id="75" w:name="_Toc55194009"/>
      <w:bookmarkStart w:id="76" w:name="_Toc55193613"/>
      <w:bookmarkStart w:id="77" w:name="_Toc55193876"/>
      <w:bookmarkStart w:id="78" w:name="_Toc55194138"/>
      <w:bookmarkStart w:id="79" w:name="_Toc77993016"/>
      <w:bookmarkStart w:id="80" w:name="_Toc317009167"/>
      <w:bookmarkStart w:id="81" w:name="_Toc55295404"/>
      <w:bookmarkStart w:id="82" w:name="_Toc317081047"/>
      <w:bookmarkStart w:id="83" w:name="_Toc317107414"/>
      <w:bookmarkEnd w:id="75"/>
      <w:r w:rsidRPr="00FF2CA9">
        <w:rPr>
          <w:rFonts w:ascii="Arial" w:hAnsi="Arial" w:cs="Arial"/>
          <w:b/>
          <w:bCs/>
          <w:color w:val="000000" w:themeColor="text1"/>
          <w:szCs w:val="20"/>
        </w:rPr>
        <w:t xml:space="preserve">2. </w:t>
      </w:r>
      <w:bookmarkStart w:id="84" w:name="_Toc51409536"/>
      <w:bookmarkStart w:id="85" w:name="_Toc55184740"/>
      <w:bookmarkStart w:id="86" w:name="_Toc55193745"/>
      <w:bookmarkStart w:id="87" w:name="_Toc55194008"/>
      <w:bookmarkEnd w:id="76"/>
      <w:bookmarkEnd w:id="77"/>
      <w:bookmarkEnd w:id="78"/>
      <w:r w:rsidRPr="00FF2CA9">
        <w:rPr>
          <w:rFonts w:ascii="Arial" w:hAnsi="Arial" w:cs="Arial"/>
          <w:b/>
          <w:bCs/>
          <w:color w:val="000000" w:themeColor="text1"/>
          <w:szCs w:val="20"/>
        </w:rPr>
        <w:t>Informacje ogólne o istniejącej rozdzielnicy</w:t>
      </w:r>
      <w:bookmarkEnd w:id="79"/>
      <w:bookmarkEnd w:id="80"/>
      <w:bookmarkEnd w:id="81"/>
      <w:bookmarkEnd w:id="84"/>
      <w:bookmarkEnd w:id="85"/>
      <w:bookmarkEnd w:id="86"/>
      <w:bookmarkEnd w:id="87"/>
      <w:r w:rsidRPr="00FF2CA9">
        <w:rPr>
          <w:rFonts w:ascii="Arial" w:hAnsi="Arial" w:cs="Arial"/>
          <w:b/>
          <w:bCs/>
          <w:color w:val="000000" w:themeColor="text1"/>
          <w:szCs w:val="20"/>
        </w:rPr>
        <w:t xml:space="preserve"> </w:t>
      </w:r>
    </w:p>
    <w:p w14:paraId="03B17A4C" w14:textId="77777777" w:rsidR="00597EA3" w:rsidRPr="00FF2CA9" w:rsidRDefault="00597EA3" w:rsidP="00FF2CA9">
      <w:pPr>
        <w:spacing w:line="360" w:lineRule="auto"/>
        <w:jc w:val="both"/>
        <w:rPr>
          <w:rFonts w:ascii="Arial" w:hAnsi="Arial" w:cs="Arial"/>
          <w:b/>
          <w:bCs/>
          <w:color w:val="000000" w:themeColor="text1"/>
          <w:szCs w:val="20"/>
        </w:rPr>
      </w:pPr>
    </w:p>
    <w:p w14:paraId="4AAD651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2.1. Charakterystyka rozdzielnicy</w:t>
      </w:r>
    </w:p>
    <w:p w14:paraId="790CE98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rozdzielnica 0,4kV </w:t>
      </w:r>
      <w:r w:rsidRPr="00FF2CA9">
        <w:rPr>
          <w:rFonts w:ascii="Arial" w:hAnsi="Arial" w:cs="Arial"/>
          <w:bCs/>
          <w:iCs/>
          <w:color w:val="000000" w:themeColor="text1"/>
          <w:szCs w:val="20"/>
        </w:rPr>
        <w:t xml:space="preserve">RN9A/B </w:t>
      </w:r>
      <w:r w:rsidRPr="00FF2CA9">
        <w:rPr>
          <w:rFonts w:ascii="Arial" w:hAnsi="Arial" w:cs="Arial"/>
          <w:bCs/>
          <w:color w:val="000000" w:themeColor="text1"/>
          <w:szCs w:val="20"/>
        </w:rPr>
        <w:t>jest rozdzielnicą produkcji Elektrobudowy, typu: REG-1, posiada  parametry techniczne, zgodne z tabelą 1.</w:t>
      </w:r>
    </w:p>
    <w:p w14:paraId="7F6760F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5EDD6C33" w14:textId="77777777" w:rsidTr="00597EA3">
        <w:tc>
          <w:tcPr>
            <w:tcW w:w="704" w:type="dxa"/>
          </w:tcPr>
          <w:p w14:paraId="3BFEDE4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3BA25D2D"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3186A221" w14:textId="77777777" w:rsidTr="00597EA3">
        <w:tc>
          <w:tcPr>
            <w:tcW w:w="704" w:type="dxa"/>
          </w:tcPr>
          <w:p w14:paraId="6F8CCD1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07A5197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63CFAF58"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380V 50 </w:t>
            </w:r>
            <w:proofErr w:type="spellStart"/>
            <w:r w:rsidRPr="005E00A9">
              <w:rPr>
                <w:rFonts w:ascii="Arial" w:hAnsi="Arial" w:cs="Arial"/>
                <w:szCs w:val="20"/>
              </w:rPr>
              <w:t>Hz</w:t>
            </w:r>
            <w:proofErr w:type="spellEnd"/>
          </w:p>
        </w:tc>
      </w:tr>
      <w:tr w:rsidR="00597EA3" w:rsidRPr="005E00A9" w14:paraId="784D57E4" w14:textId="77777777" w:rsidTr="00597EA3">
        <w:tc>
          <w:tcPr>
            <w:tcW w:w="704" w:type="dxa"/>
          </w:tcPr>
          <w:p w14:paraId="150699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3942DCA4"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5517420A"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500V 50 </w:t>
            </w:r>
            <w:proofErr w:type="spellStart"/>
            <w:r w:rsidRPr="005E00A9">
              <w:rPr>
                <w:rFonts w:ascii="Arial" w:hAnsi="Arial" w:cs="Arial"/>
                <w:szCs w:val="20"/>
              </w:rPr>
              <w:t>Hz</w:t>
            </w:r>
            <w:proofErr w:type="spellEnd"/>
          </w:p>
        </w:tc>
      </w:tr>
      <w:tr w:rsidR="00597EA3" w:rsidRPr="005E00A9" w14:paraId="6D033024" w14:textId="77777777" w:rsidTr="00597EA3">
        <w:tc>
          <w:tcPr>
            <w:tcW w:w="704" w:type="dxa"/>
          </w:tcPr>
          <w:p w14:paraId="4A31B30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6FACD38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543AC0CC"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7635E5AD" w14:textId="77777777" w:rsidTr="00597EA3">
        <w:tc>
          <w:tcPr>
            <w:tcW w:w="704" w:type="dxa"/>
          </w:tcPr>
          <w:p w14:paraId="2E5AD3B5"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6D789FB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47933A71"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12E3B7C2" w14:textId="77777777" w:rsidTr="00597EA3">
        <w:tc>
          <w:tcPr>
            <w:tcW w:w="704" w:type="dxa"/>
          </w:tcPr>
          <w:p w14:paraId="0CB91BE1"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346F4E4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2D1B7EFF"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16489104" w14:textId="77777777" w:rsidTr="00597EA3">
        <w:tc>
          <w:tcPr>
            <w:tcW w:w="704" w:type="dxa"/>
          </w:tcPr>
          <w:p w14:paraId="450D4D04"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2A506D7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6A8548D9"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287C5AD6" w14:textId="1CAC8AC0" w:rsidR="005E00A9" w:rsidRPr="00FF2CA9" w:rsidRDefault="005E00A9" w:rsidP="00FF2CA9">
      <w:pPr>
        <w:spacing w:line="360" w:lineRule="auto"/>
        <w:jc w:val="both"/>
        <w:rPr>
          <w:rFonts w:ascii="Arial" w:hAnsi="Arial" w:cs="Arial"/>
          <w:bCs/>
          <w:color w:val="000000" w:themeColor="text1"/>
          <w:szCs w:val="20"/>
        </w:rPr>
      </w:pPr>
    </w:p>
    <w:p w14:paraId="45B57904" w14:textId="79A341D2"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2.2. </w:t>
      </w:r>
      <w:r w:rsidRPr="00FF2CA9">
        <w:rPr>
          <w:rFonts w:ascii="Arial" w:hAnsi="Arial" w:cs="Arial"/>
          <w:b/>
          <w:bCs/>
          <w:color w:val="000000" w:themeColor="text1"/>
          <w:szCs w:val="20"/>
        </w:rPr>
        <w:tab/>
        <w:t xml:space="preserve">Budowa rozdzielnicy 0,4 </w:t>
      </w:r>
      <w:proofErr w:type="spellStart"/>
      <w:r w:rsidRPr="00FF2CA9">
        <w:rPr>
          <w:rFonts w:ascii="Arial" w:hAnsi="Arial" w:cs="Arial"/>
          <w:b/>
          <w:bCs/>
          <w:color w:val="000000" w:themeColor="text1"/>
          <w:szCs w:val="20"/>
        </w:rPr>
        <w:t>kV</w:t>
      </w:r>
      <w:proofErr w:type="spellEnd"/>
      <w:r w:rsidRPr="00FF2CA9">
        <w:rPr>
          <w:rFonts w:ascii="Arial" w:hAnsi="Arial" w:cs="Arial"/>
          <w:b/>
          <w:bCs/>
          <w:color w:val="000000" w:themeColor="text1"/>
          <w:szCs w:val="20"/>
        </w:rPr>
        <w:t xml:space="preserve"> RN9A/B, typu REG-1</w:t>
      </w:r>
    </w:p>
    <w:p w14:paraId="5DF06DE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Rozdzielnica jest w wykonaniu wnętrzowym, jednosystemowym, dwuczłonowym przyściennym, wolnostojącym, szkieletowa, całkowicie osłonięta. Rozdzielnica jest zbudowana </w:t>
      </w:r>
      <w:r w:rsidRPr="00FF2CA9">
        <w:rPr>
          <w:rFonts w:ascii="Arial" w:hAnsi="Arial" w:cs="Arial"/>
          <w:bCs/>
          <w:color w:val="000000" w:themeColor="text1"/>
          <w:szCs w:val="20"/>
        </w:rPr>
        <w:br/>
        <w:t xml:space="preserve">z zespołów konstrukcyjnych (segmentów) wykonanych z elementów profilowanych blaszanych, skręcanych między sobą i ramą </w:t>
      </w:r>
      <w:proofErr w:type="spellStart"/>
      <w:r w:rsidRPr="00FF2CA9">
        <w:rPr>
          <w:rFonts w:ascii="Arial" w:hAnsi="Arial" w:cs="Arial"/>
          <w:bCs/>
          <w:color w:val="000000" w:themeColor="text1"/>
          <w:szCs w:val="20"/>
        </w:rPr>
        <w:t>posadowczą</w:t>
      </w:r>
      <w:proofErr w:type="spellEnd"/>
      <w:r w:rsidRPr="00FF2CA9">
        <w:rPr>
          <w:rFonts w:ascii="Arial" w:hAnsi="Arial" w:cs="Arial"/>
          <w:bCs/>
          <w:color w:val="000000" w:themeColor="text1"/>
          <w:szCs w:val="20"/>
        </w:rPr>
        <w:t xml:space="preserve"> a ramą fundamentową - śrubami. Segmenty rozdzielnicy maja budowę segmentów przyłączeniowych i segmentów odpływowych. Segmenty przyłączeniowe (podstawa, rezerwa) składają się z pól obwodów siłowych (przyłącze + wyłącznik typu DS425bW AAN; </w:t>
      </w:r>
      <w:proofErr w:type="spellStart"/>
      <w:r w:rsidRPr="00FF2CA9">
        <w:rPr>
          <w:rFonts w:ascii="Arial" w:hAnsi="Arial" w:cs="Arial"/>
          <w:bCs/>
          <w:color w:val="000000" w:themeColor="text1"/>
          <w:szCs w:val="20"/>
        </w:rPr>
        <w:t>Ue</w:t>
      </w:r>
      <w:proofErr w:type="spellEnd"/>
      <w:r w:rsidRPr="00FF2CA9">
        <w:rPr>
          <w:rFonts w:ascii="Arial" w:hAnsi="Arial" w:cs="Arial"/>
          <w:bCs/>
          <w:color w:val="000000" w:themeColor="text1"/>
          <w:szCs w:val="20"/>
        </w:rPr>
        <w:t xml:space="preserve"> 690V; In 2500A) oraz wnęki PP50 aparatury obwodów pomocniczych. Segmenty odpływowe składają z przyłącza kablowego i pól bloków funkcjonalnych (modułów) zasilających:</w:t>
      </w:r>
      <w:r w:rsidRPr="00FF2CA9">
        <w:rPr>
          <w:rFonts w:ascii="Arial" w:hAnsi="Arial" w:cs="Arial"/>
          <w:bCs/>
          <w:color w:val="000000" w:themeColor="text1"/>
          <w:szCs w:val="20"/>
        </w:rPr>
        <w:br/>
        <w:t xml:space="preserve">a)  </w:t>
      </w:r>
      <w:proofErr w:type="spellStart"/>
      <w:r w:rsidRPr="00FF2CA9">
        <w:rPr>
          <w:rFonts w:ascii="Arial" w:hAnsi="Arial" w:cs="Arial"/>
          <w:bCs/>
          <w:color w:val="000000" w:themeColor="text1"/>
          <w:szCs w:val="20"/>
        </w:rPr>
        <w:t>podrozdzielnice</w:t>
      </w:r>
      <w:proofErr w:type="spellEnd"/>
      <w:r w:rsidRPr="00FF2CA9">
        <w:rPr>
          <w:rFonts w:ascii="Arial" w:hAnsi="Arial" w:cs="Arial"/>
          <w:bCs/>
          <w:color w:val="000000" w:themeColor="text1"/>
          <w:szCs w:val="20"/>
        </w:rPr>
        <w:t xml:space="preserve"> - wyposażone w łączniki typu LO, OZK w ilości 24 sztuk;</w:t>
      </w:r>
    </w:p>
    <w:p w14:paraId="6BB56D3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C72DE3">
        <w:rPr>
          <w:rFonts w:ascii="Arial" w:hAnsi="Arial" w:cs="Arial"/>
          <w:bCs/>
          <w:color w:val="000000" w:themeColor="text1"/>
          <w:szCs w:val="20"/>
        </w:rPr>
        <w:t>ezpiecznikowe w ilości 34 sztuk.</w:t>
      </w:r>
    </w:p>
    <w:p w14:paraId="2A2BD49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 skład pola bloków funkcjonalnych wchodzą część stała pola i człon ruchomy pola. Rozdzielnica jest zlokalizowana w Budynku Głównym Urządzeń Elektrycznych na poziomie -3,9m z dostępem do dźwigu towarowego w odległości ok.70m od rozdzielnicy. Demontaż rozdzielnicy będzie miał charakter zachowawczy. </w:t>
      </w:r>
      <w:bookmarkEnd w:id="82"/>
      <w:bookmarkEnd w:id="83"/>
    </w:p>
    <w:p w14:paraId="6E865C45" w14:textId="25670324" w:rsidR="005E00A9" w:rsidRDefault="005E00A9" w:rsidP="00FF2CA9">
      <w:pPr>
        <w:spacing w:line="360" w:lineRule="auto"/>
        <w:jc w:val="both"/>
        <w:rPr>
          <w:rFonts w:ascii="Arial" w:hAnsi="Arial" w:cs="Arial"/>
          <w:bCs/>
          <w:color w:val="000000" w:themeColor="text1"/>
          <w:szCs w:val="20"/>
        </w:rPr>
      </w:pPr>
    </w:p>
    <w:p w14:paraId="7BF05192" w14:textId="77777777" w:rsidR="00632BCF" w:rsidRPr="00FF2CA9" w:rsidRDefault="00632BCF" w:rsidP="00FF2CA9">
      <w:pPr>
        <w:spacing w:line="360" w:lineRule="auto"/>
        <w:jc w:val="both"/>
        <w:rPr>
          <w:rFonts w:ascii="Arial" w:hAnsi="Arial" w:cs="Arial"/>
          <w:bCs/>
          <w:color w:val="000000" w:themeColor="text1"/>
          <w:szCs w:val="20"/>
        </w:rPr>
      </w:pPr>
    </w:p>
    <w:p w14:paraId="338EB99B" w14:textId="77777777" w:rsidR="00FF2CA9" w:rsidRPr="00FF2CA9" w:rsidRDefault="00FF2CA9" w:rsidP="00FF2CA9">
      <w:pPr>
        <w:spacing w:line="360" w:lineRule="auto"/>
        <w:jc w:val="both"/>
        <w:rPr>
          <w:rFonts w:ascii="Arial" w:hAnsi="Arial" w:cs="Arial"/>
          <w:b/>
          <w:bCs/>
          <w:iCs/>
          <w:color w:val="000000" w:themeColor="text1"/>
          <w:szCs w:val="20"/>
        </w:rPr>
      </w:pPr>
      <w:bookmarkStart w:id="88" w:name="_Toc317081054"/>
      <w:bookmarkStart w:id="89" w:name="_Toc317107421"/>
      <w:bookmarkStart w:id="90" w:name="_Toc55295407"/>
      <w:r w:rsidRPr="00FF2CA9">
        <w:rPr>
          <w:rFonts w:ascii="Arial" w:hAnsi="Arial" w:cs="Arial"/>
          <w:b/>
          <w:bCs/>
          <w:iCs/>
          <w:color w:val="000000" w:themeColor="text1"/>
          <w:szCs w:val="20"/>
        </w:rPr>
        <w:lastRenderedPageBreak/>
        <w:t xml:space="preserve">2.3. </w:t>
      </w:r>
      <w:r w:rsidRPr="00FF2CA9">
        <w:rPr>
          <w:rFonts w:ascii="Arial" w:hAnsi="Arial" w:cs="Arial"/>
          <w:b/>
          <w:bCs/>
          <w:iCs/>
          <w:color w:val="000000" w:themeColor="text1"/>
          <w:szCs w:val="20"/>
        </w:rPr>
        <w:tab/>
        <w:t xml:space="preserve">Główny cel </w:t>
      </w:r>
      <w:bookmarkEnd w:id="88"/>
      <w:bookmarkEnd w:id="89"/>
      <w:bookmarkEnd w:id="90"/>
      <w:r w:rsidRPr="00FF2CA9">
        <w:rPr>
          <w:rFonts w:ascii="Arial" w:hAnsi="Arial" w:cs="Arial"/>
          <w:b/>
          <w:bCs/>
          <w:iCs/>
          <w:color w:val="000000" w:themeColor="text1"/>
          <w:szCs w:val="20"/>
        </w:rPr>
        <w:t>wymiany</w:t>
      </w:r>
    </w:p>
    <w:p w14:paraId="05733093"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Rozdzielnica 0,4kV RN9A/B, typu REG-1 jest rozdzielnicą z 40 letnim okresem eksploatacji </w:t>
      </w:r>
      <w:r w:rsidRPr="00FF2CA9">
        <w:rPr>
          <w:rFonts w:ascii="Arial" w:hAnsi="Arial" w:cs="Arial"/>
          <w:bCs/>
          <w:color w:val="000000" w:themeColor="text1"/>
          <w:szCs w:val="20"/>
        </w:rPr>
        <w:br/>
        <w:t xml:space="preserve">z powodu braku części zamiennych rozdzielnica jest mocno wyeksploatowana nie zapewnia bezpiecznej eksploatacji oraz ciągłości eksploatacyjnej. Rozdzielnica typu REG - 1 jest bardzo prosta </w:t>
      </w:r>
      <w:r w:rsidRPr="00FF2CA9">
        <w:rPr>
          <w:rFonts w:ascii="Arial" w:hAnsi="Arial" w:cs="Arial"/>
          <w:bCs/>
          <w:color w:val="000000" w:themeColor="text1"/>
          <w:szCs w:val="20"/>
        </w:rPr>
        <w:br/>
        <w:t xml:space="preserve">w budowie, przejrzysta i łatwa w obsłudze. Nowa rozdzielnica musi mieć wykonanie w takim samym standardzie  co do budowy oraz rozmieszczenia i wymiarów pól (segmentów). </w:t>
      </w:r>
    </w:p>
    <w:p w14:paraId="2F1B32E6" w14:textId="77777777" w:rsidR="00597EA3" w:rsidRPr="00FF2CA9" w:rsidRDefault="00597EA3" w:rsidP="00FF2CA9">
      <w:pPr>
        <w:spacing w:line="360" w:lineRule="auto"/>
        <w:jc w:val="both"/>
        <w:rPr>
          <w:rFonts w:ascii="Arial" w:hAnsi="Arial" w:cs="Arial"/>
          <w:bCs/>
          <w:color w:val="000000" w:themeColor="text1"/>
          <w:szCs w:val="20"/>
        </w:rPr>
      </w:pPr>
    </w:p>
    <w:p w14:paraId="417C5D93" w14:textId="77777777" w:rsidR="00FF2CA9" w:rsidRPr="00FF2CA9" w:rsidRDefault="00FF2CA9" w:rsidP="00FF2CA9">
      <w:pPr>
        <w:spacing w:line="360" w:lineRule="auto"/>
        <w:jc w:val="both"/>
        <w:rPr>
          <w:rFonts w:ascii="Arial" w:hAnsi="Arial" w:cs="Arial"/>
          <w:b/>
          <w:bCs/>
          <w:color w:val="000000" w:themeColor="text1"/>
          <w:szCs w:val="20"/>
        </w:rPr>
      </w:pPr>
      <w:bookmarkStart w:id="91" w:name="_Toc317081055"/>
      <w:bookmarkStart w:id="92" w:name="_Toc317107422"/>
      <w:r w:rsidRPr="00FF2CA9">
        <w:rPr>
          <w:rFonts w:ascii="Arial" w:hAnsi="Arial" w:cs="Arial"/>
          <w:b/>
          <w:bCs/>
          <w:color w:val="000000" w:themeColor="text1"/>
          <w:szCs w:val="20"/>
        </w:rPr>
        <w:t>2.4. Terminy realizacji</w:t>
      </w:r>
      <w:bookmarkEnd w:id="91"/>
      <w:bookmarkEnd w:id="92"/>
    </w:p>
    <w:p w14:paraId="5B1E96D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Po podpisaniu umowy Wykonawca przystąpi do szczegółowej inwentaryzacji: układu rozdzielczego, układu zabezpieczeń i sterowania rozdzielnicą oraz odbiorami zasilanymi z rozdzielnicy.</w:t>
      </w:r>
    </w:p>
    <w:p w14:paraId="3F8D5FB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Wymiana rozdzielnicy została zaplanowana w okresie planowego postoju bloku nr 9, tj. w terminie od 24.08.2022r do 20.09.2022r.</w:t>
      </w:r>
    </w:p>
    <w:p w14:paraId="2D9CDB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Dostawa dokumentacji wykonawczej do dnia 31.07.2022r.</w:t>
      </w:r>
    </w:p>
    <w:p w14:paraId="75ABDA4B"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Dostawa nowej rozdzielnicy na teren elektrowni do dnia 24.08.2022r.</w:t>
      </w:r>
    </w:p>
    <w:p w14:paraId="5CE258BE" w14:textId="77777777" w:rsidR="00C72DE3" w:rsidRPr="00FF2CA9" w:rsidRDefault="00C72DE3"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Wymiana rozdzielnicy, badania testy do dnia 20.09.2022r.</w:t>
      </w:r>
    </w:p>
    <w:p w14:paraId="727367A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Odbiór techniczny nowej rozdzielnicy przed pierwszym podaniem napięcia powinien się odbyć nie później niż 20.09.2022r.</w:t>
      </w:r>
    </w:p>
    <w:p w14:paraId="505BA04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Pierwsze podanie napięcia na nową rozdzielnicę powinno się odbyć nie później niż 22.09.2022r.</w:t>
      </w:r>
    </w:p>
    <w:p w14:paraId="6621538E" w14:textId="581A7CDD"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Odbiór końcowy</w:t>
      </w:r>
      <w:r w:rsidR="00585D96">
        <w:rPr>
          <w:rFonts w:ascii="Arial" w:hAnsi="Arial" w:cs="Arial"/>
          <w:bCs/>
          <w:color w:val="000000" w:themeColor="text1"/>
          <w:szCs w:val="20"/>
        </w:rPr>
        <w:t xml:space="preserve"> branżowy</w:t>
      </w:r>
      <w:r w:rsidRPr="00FF2CA9">
        <w:rPr>
          <w:rFonts w:ascii="Arial" w:hAnsi="Arial" w:cs="Arial"/>
          <w:bCs/>
          <w:color w:val="000000" w:themeColor="text1"/>
          <w:szCs w:val="20"/>
        </w:rPr>
        <w:t xml:space="preserve"> rozdzielnicy nie powinien się odbyć później niż 27.09.2022r z tym dniem następuje przekazanie rozdzielnicy do eksploatacji i rozpoczyna się okres gwarancji.</w:t>
      </w:r>
    </w:p>
    <w:p w14:paraId="0B351D27" w14:textId="25ABCC2F" w:rsidR="00585D96"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Odbiór końcowy Umowy- 31.10.2022r.</w:t>
      </w:r>
    </w:p>
    <w:p w14:paraId="278F6786" w14:textId="77777777" w:rsidR="00FF2CA9" w:rsidRPr="00FF2CA9" w:rsidRDefault="00FF2CA9" w:rsidP="00FF2CA9">
      <w:pPr>
        <w:spacing w:line="360" w:lineRule="auto"/>
        <w:jc w:val="both"/>
        <w:rPr>
          <w:rFonts w:ascii="Arial" w:hAnsi="Arial" w:cs="Arial"/>
          <w:bCs/>
          <w:color w:val="000000" w:themeColor="text1"/>
          <w:szCs w:val="20"/>
        </w:rPr>
      </w:pPr>
    </w:p>
    <w:p w14:paraId="43833999" w14:textId="77777777" w:rsidR="00FF2CA9" w:rsidRPr="00FF2CA9" w:rsidRDefault="00FF2CA9" w:rsidP="00FF2CA9">
      <w:pPr>
        <w:spacing w:line="360" w:lineRule="auto"/>
        <w:jc w:val="both"/>
        <w:rPr>
          <w:rFonts w:ascii="Arial" w:hAnsi="Arial" w:cs="Arial"/>
          <w:b/>
          <w:bCs/>
          <w:iCs/>
          <w:color w:val="000000" w:themeColor="text1"/>
          <w:szCs w:val="20"/>
        </w:rPr>
      </w:pPr>
      <w:bookmarkStart w:id="93" w:name="_Toc317081134"/>
      <w:bookmarkStart w:id="94" w:name="_Toc317107468"/>
      <w:bookmarkStart w:id="95" w:name="_Toc55295408"/>
      <w:r w:rsidRPr="00FF2CA9">
        <w:rPr>
          <w:rFonts w:ascii="Arial" w:hAnsi="Arial" w:cs="Arial"/>
          <w:b/>
          <w:bCs/>
          <w:iCs/>
          <w:color w:val="000000" w:themeColor="text1"/>
          <w:szCs w:val="20"/>
        </w:rPr>
        <w:t>2.5. Warunki gwarancji</w:t>
      </w:r>
      <w:bookmarkEnd w:id="93"/>
      <w:bookmarkEnd w:id="94"/>
      <w:bookmarkEnd w:id="95"/>
    </w:p>
    <w:p w14:paraId="1C458C1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Wykonawca zagwarantuje zastosowanie właściwych technologii oraz dołożenie należytej staranności </w:t>
      </w:r>
      <w:r w:rsidR="00C72DE3">
        <w:rPr>
          <w:rFonts w:ascii="Arial" w:hAnsi="Arial" w:cs="Arial"/>
          <w:bCs/>
          <w:color w:val="000000" w:themeColor="text1"/>
          <w:szCs w:val="20"/>
        </w:rPr>
        <w:br/>
      </w:r>
      <w:r w:rsidRPr="00FF2CA9">
        <w:rPr>
          <w:rFonts w:ascii="Arial" w:hAnsi="Arial" w:cs="Arial"/>
          <w:bCs/>
          <w:color w:val="000000" w:themeColor="text1"/>
          <w:szCs w:val="20"/>
        </w:rPr>
        <w:t>w celu zapewnienia odpowiedniej jakości wykonanych prac.</w:t>
      </w:r>
    </w:p>
    <w:p w14:paraId="331BD1E1" w14:textId="073D593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Wymagany okres gwarancji na wykonany zakres prac - </w:t>
      </w:r>
      <w:r w:rsidR="00585D96">
        <w:rPr>
          <w:rFonts w:ascii="Arial" w:hAnsi="Arial" w:cs="Arial"/>
          <w:bCs/>
          <w:color w:val="000000" w:themeColor="text1"/>
          <w:szCs w:val="20"/>
        </w:rPr>
        <w:t>24</w:t>
      </w:r>
      <w:r w:rsidRPr="00FF2CA9">
        <w:rPr>
          <w:rFonts w:ascii="Arial" w:hAnsi="Arial" w:cs="Arial"/>
          <w:bCs/>
          <w:color w:val="000000" w:themeColor="text1"/>
          <w:szCs w:val="20"/>
        </w:rPr>
        <w:t xml:space="preserve"> miesi</w:t>
      </w:r>
      <w:r w:rsidR="00585D96">
        <w:rPr>
          <w:rFonts w:ascii="Arial" w:hAnsi="Arial" w:cs="Arial"/>
          <w:bCs/>
          <w:color w:val="000000" w:themeColor="text1"/>
          <w:szCs w:val="20"/>
        </w:rPr>
        <w:t>ą</w:t>
      </w:r>
      <w:r w:rsidRPr="00FF2CA9">
        <w:rPr>
          <w:rFonts w:ascii="Arial" w:hAnsi="Arial" w:cs="Arial"/>
          <w:bCs/>
          <w:color w:val="000000" w:themeColor="text1"/>
          <w:szCs w:val="20"/>
        </w:rPr>
        <w:t>c</w:t>
      </w:r>
      <w:r w:rsidR="00585D96">
        <w:rPr>
          <w:rFonts w:ascii="Arial" w:hAnsi="Arial" w:cs="Arial"/>
          <w:bCs/>
          <w:color w:val="000000" w:themeColor="text1"/>
          <w:szCs w:val="20"/>
        </w:rPr>
        <w:t>e</w:t>
      </w:r>
      <w:r w:rsidRPr="00FF2CA9">
        <w:rPr>
          <w:rFonts w:ascii="Arial" w:hAnsi="Arial" w:cs="Arial"/>
          <w:bCs/>
          <w:color w:val="000000" w:themeColor="text1"/>
          <w:szCs w:val="20"/>
        </w:rPr>
        <w:t>, licząc od daty odbioru końcowego rozdzielnicy.</w:t>
      </w:r>
    </w:p>
    <w:p w14:paraId="4D4F6CD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Wykonawca zobowiązuje się przystąpić do usunięcia zgłoszonych wad niezwłocznie, nie później niż </w:t>
      </w:r>
      <w:r w:rsidRPr="00FF2CA9">
        <w:rPr>
          <w:rFonts w:ascii="Arial" w:hAnsi="Arial" w:cs="Arial"/>
          <w:bCs/>
          <w:color w:val="000000" w:themeColor="text1"/>
          <w:szCs w:val="20"/>
        </w:rPr>
        <w:br/>
        <w:t>w ciągu 24 godzin od zgłoszenia wady przez Zamawiającego.</w:t>
      </w:r>
    </w:p>
    <w:p w14:paraId="7B0E8416"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 razie ujawnienia wad w okresie gwarancji, okres gwarancji zostanie przedłużony o czas ich usuwania.</w:t>
      </w:r>
    </w:p>
    <w:p w14:paraId="76EE2AFD" w14:textId="77777777" w:rsidR="00597EA3" w:rsidRPr="00FF2CA9" w:rsidRDefault="00597EA3" w:rsidP="00FF2CA9">
      <w:pPr>
        <w:spacing w:line="360" w:lineRule="auto"/>
        <w:jc w:val="both"/>
        <w:rPr>
          <w:rFonts w:ascii="Arial" w:hAnsi="Arial" w:cs="Arial"/>
          <w:bCs/>
          <w:color w:val="000000" w:themeColor="text1"/>
          <w:szCs w:val="20"/>
        </w:rPr>
      </w:pPr>
    </w:p>
    <w:p w14:paraId="29F41470" w14:textId="77777777" w:rsidR="00FF2CA9" w:rsidRPr="00FF2CA9" w:rsidRDefault="00FF2CA9" w:rsidP="00FF2CA9">
      <w:pPr>
        <w:spacing w:line="360" w:lineRule="auto"/>
        <w:jc w:val="both"/>
        <w:rPr>
          <w:rFonts w:ascii="Arial" w:hAnsi="Arial" w:cs="Arial"/>
          <w:b/>
          <w:bCs/>
          <w:iCs/>
          <w:color w:val="000000" w:themeColor="text1"/>
          <w:szCs w:val="20"/>
        </w:rPr>
      </w:pPr>
      <w:bookmarkStart w:id="96" w:name="_Toc317230379"/>
      <w:bookmarkStart w:id="97" w:name="_Toc55295410"/>
      <w:r w:rsidRPr="00FF2CA9">
        <w:rPr>
          <w:rFonts w:ascii="Arial" w:hAnsi="Arial" w:cs="Arial"/>
          <w:b/>
          <w:bCs/>
          <w:iCs/>
          <w:color w:val="000000" w:themeColor="text1"/>
          <w:szCs w:val="20"/>
        </w:rPr>
        <w:t xml:space="preserve">2.6. </w:t>
      </w:r>
      <w:bookmarkEnd w:id="96"/>
      <w:bookmarkEnd w:id="97"/>
      <w:r w:rsidRPr="00FF2CA9">
        <w:rPr>
          <w:rFonts w:ascii="Arial" w:hAnsi="Arial" w:cs="Arial"/>
          <w:b/>
          <w:bCs/>
          <w:iCs/>
          <w:color w:val="000000" w:themeColor="text1"/>
          <w:szCs w:val="20"/>
        </w:rPr>
        <w:t>Ogólny zakres dostaw</w:t>
      </w:r>
    </w:p>
    <w:p w14:paraId="13C0CF2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Wymieniony zakres dostaw obejmuje zobowiązania Wykonawcy do realizacji wszystkich prac, </w:t>
      </w:r>
      <w:proofErr w:type="spellStart"/>
      <w:r w:rsidRPr="00FF2CA9">
        <w:rPr>
          <w:rFonts w:ascii="Arial" w:hAnsi="Arial" w:cs="Arial"/>
          <w:bCs/>
          <w:color w:val="000000" w:themeColor="text1"/>
          <w:szCs w:val="20"/>
        </w:rPr>
        <w:t>tj</w:t>
      </w:r>
      <w:proofErr w:type="spellEnd"/>
      <w:r w:rsidRPr="00FF2CA9">
        <w:rPr>
          <w:rFonts w:ascii="Arial" w:hAnsi="Arial" w:cs="Arial"/>
          <w:bCs/>
          <w:color w:val="000000" w:themeColor="text1"/>
          <w:szCs w:val="20"/>
        </w:rPr>
        <w:t xml:space="preserve">: sporządzenie dokumentacji projektowej wykonawczej i powykonawczej; dostawy nowej rozdzielnicy;  usług w zakresie wymiany badań, prób i testów nowej rozdzielnicy; przekazanie dokumentacji projektowej, jakościowej, fabrycznej, </w:t>
      </w:r>
      <w:proofErr w:type="spellStart"/>
      <w:r w:rsidRPr="00FF2CA9">
        <w:rPr>
          <w:rFonts w:ascii="Arial" w:hAnsi="Arial" w:cs="Arial"/>
          <w:bCs/>
          <w:color w:val="000000" w:themeColor="text1"/>
          <w:szCs w:val="20"/>
        </w:rPr>
        <w:t>pomontażowej</w:t>
      </w:r>
      <w:proofErr w:type="spellEnd"/>
      <w:r w:rsidRPr="00FF2CA9">
        <w:rPr>
          <w:rFonts w:ascii="Arial" w:hAnsi="Arial" w:cs="Arial"/>
          <w:bCs/>
          <w:color w:val="000000" w:themeColor="text1"/>
          <w:szCs w:val="20"/>
        </w:rPr>
        <w:t xml:space="preserve">, sprawozdań z przeprowadzonych prób i testów; które są potrzebne dla spełnienia wszystkich wymagań. </w:t>
      </w:r>
    </w:p>
    <w:p w14:paraId="66D7C31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Zobowiązania Wykonawcy obejmują również koordynację wszystkich działań zapewniających, że projekt jest w pełni zgodny z obowiązującym prawem i przepisami. Wykonawca będzie koordynował działania swoich podwykonawców.</w:t>
      </w:r>
    </w:p>
    <w:p w14:paraId="7E6329FB" w14:textId="17A7AE2C" w:rsidR="00597EA3" w:rsidRPr="00FF2CA9" w:rsidRDefault="00632BCF"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lastRenderedPageBreak/>
        <w:t>Podane</w:t>
      </w:r>
      <w:r w:rsidR="00FF2CA9" w:rsidRPr="00FF2CA9">
        <w:rPr>
          <w:rFonts w:ascii="Arial" w:hAnsi="Arial" w:cs="Arial"/>
          <w:bCs/>
          <w:color w:val="000000" w:themeColor="text1"/>
          <w:szCs w:val="20"/>
        </w:rPr>
        <w:t xml:space="preserve"> wymagania zarówno ogólne, jak i szczegółowe nie wyczerpują całości wymagań – podają wyłącznie te dane, które uznane zostały przez Zamawiającego za najbardziej istotne dla prawidłowego, zgodnego z zamierzeniami Zamawiającego wykonania wymiany rozdzielnicy. </w:t>
      </w:r>
    </w:p>
    <w:p w14:paraId="3D4E74F9" w14:textId="77777777" w:rsidR="009A4F7C" w:rsidRDefault="009A4F7C" w:rsidP="00FF2CA9">
      <w:pPr>
        <w:spacing w:line="360" w:lineRule="auto"/>
        <w:jc w:val="both"/>
        <w:rPr>
          <w:rFonts w:ascii="Arial" w:hAnsi="Arial" w:cs="Arial"/>
          <w:b/>
          <w:bCs/>
          <w:iCs/>
          <w:color w:val="000000" w:themeColor="text1"/>
          <w:szCs w:val="20"/>
        </w:rPr>
      </w:pPr>
      <w:bookmarkStart w:id="98" w:name="_Toc317081058"/>
      <w:bookmarkStart w:id="99" w:name="_Toc317107425"/>
    </w:p>
    <w:p w14:paraId="05EA58CA" w14:textId="77777777"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Szczegółowy zakres dostaw</w:t>
      </w:r>
    </w:p>
    <w:p w14:paraId="0A5CF92E" w14:textId="77777777" w:rsidR="005E00A9" w:rsidRPr="00FF2CA9" w:rsidRDefault="005E00A9" w:rsidP="00FF2CA9">
      <w:pPr>
        <w:spacing w:line="360" w:lineRule="auto"/>
        <w:jc w:val="both"/>
        <w:rPr>
          <w:rFonts w:ascii="Arial" w:hAnsi="Arial" w:cs="Arial"/>
          <w:b/>
          <w:bCs/>
          <w:iCs/>
          <w:color w:val="000000" w:themeColor="text1"/>
          <w:szCs w:val="20"/>
        </w:rPr>
      </w:pPr>
    </w:p>
    <w:p w14:paraId="2BD00B3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674BFF7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 wykonawczej i powykonawczej: modernizacji obwodów siłowych, obwodów wtórnych, mostów szynowych zasilania podstawowego i rezerwowego rozdzielni oraz części budowlanej - w zakresie  przepustów kablowych, posadowienia  nowej  rozdzielnicy i oświetlenia pomieszczenia rozdzielni - wymiana opraw świetlówkowych na oprawy typu LED.</w:t>
      </w:r>
    </w:p>
    <w:p w14:paraId="6994966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 obwodów siłowych i wtórnych powinna stanowić integralną całość opracowań</w:t>
      </w:r>
      <w:r w:rsidRPr="00FF2CA9">
        <w:rPr>
          <w:rFonts w:ascii="Arial" w:hAnsi="Arial" w:cs="Arial"/>
          <w:bCs/>
          <w:color w:val="000000" w:themeColor="text1"/>
          <w:szCs w:val="20"/>
        </w:rPr>
        <w:br/>
        <w:t xml:space="preserve">            i powinna zawierać:</w:t>
      </w:r>
    </w:p>
    <w:p w14:paraId="045AD84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zewnętrznych (łącznie z listwami obydwu końców kabli przyłączeń zewnętrznych rozdzielnicy).</w:t>
      </w:r>
    </w:p>
    <w:p w14:paraId="2C27834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02E49EE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 xml:space="preserve">Układ SZR i PPZ dla rozdzielni 0,4kV RN9A i RN9B. </w:t>
      </w:r>
    </w:p>
    <w:p w14:paraId="17AFCDE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4E7B825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73444FD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1EB8F90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 oznaczeń KKS pól rozdzielni RN9AiB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p>
    <w:p w14:paraId="393735E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161A972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1525CFF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3.1.6.</w:t>
      </w:r>
      <w:r w:rsidRPr="00FF2CA9">
        <w:rPr>
          <w:rFonts w:ascii="Arial" w:hAnsi="Arial" w:cs="Arial"/>
          <w:bCs/>
          <w:color w:val="000000" w:themeColor="text1"/>
          <w:szCs w:val="20"/>
        </w:rPr>
        <w:tab/>
        <w:t xml:space="preserve">Wykonanie 5 kompletów dokumentacji projektowej powykonawczej w wersji papierowej oraz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3 komplety w wersji elektronicznej na płycie CD w programie </w:t>
      </w:r>
      <w:proofErr w:type="spellStart"/>
      <w:r w:rsidRPr="00FF2CA9">
        <w:rPr>
          <w:rFonts w:ascii="Arial" w:hAnsi="Arial" w:cs="Arial"/>
          <w:bCs/>
          <w:color w:val="000000" w:themeColor="text1"/>
          <w:szCs w:val="20"/>
        </w:rPr>
        <w:t>Autocad</w:t>
      </w:r>
      <w:proofErr w:type="spellEnd"/>
      <w:r w:rsidRPr="00FF2CA9">
        <w:rPr>
          <w:rFonts w:ascii="Arial" w:hAnsi="Arial" w:cs="Arial"/>
          <w:bCs/>
          <w:color w:val="000000" w:themeColor="text1"/>
          <w:szCs w:val="20"/>
        </w:rPr>
        <w:t xml:space="preserve">, uwzględniającej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połączenia zewnętrzne, w tym do systemu sterowania nadrzędnego OVATION, lokalnego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i układu SZR/PPZ.</w:t>
      </w:r>
    </w:p>
    <w:p w14:paraId="66A923C7" w14:textId="77777777" w:rsidR="00FF2CA9" w:rsidRPr="00FF2CA9" w:rsidRDefault="00FF2CA9" w:rsidP="00FF2CA9">
      <w:pPr>
        <w:spacing w:line="360" w:lineRule="auto"/>
        <w:jc w:val="both"/>
        <w:rPr>
          <w:rFonts w:ascii="Arial" w:hAnsi="Arial" w:cs="Arial"/>
          <w:bCs/>
          <w:color w:val="000000" w:themeColor="text1"/>
          <w:szCs w:val="20"/>
        </w:rPr>
      </w:pPr>
    </w:p>
    <w:p w14:paraId="01CE87B3"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6B38A1E9"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Pr="0021123D">
        <w:rPr>
          <w:rFonts w:ascii="Arial" w:hAnsi="Arial" w:cs="Arial"/>
          <w:szCs w:val="20"/>
        </w:rPr>
        <w:t xml:space="preserve"> 690V 50Hz.</w:t>
      </w:r>
    </w:p>
    <w:p w14:paraId="76A85736"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3326B53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C72DE3">
        <w:rPr>
          <w:rFonts w:ascii="Arial" w:hAnsi="Arial" w:cs="Arial"/>
          <w:szCs w:val="20"/>
        </w:rPr>
        <w:t xml:space="preserve"> </w:t>
      </w:r>
      <w:r w:rsidRPr="0021123D">
        <w:rPr>
          <w:rFonts w:ascii="Arial" w:hAnsi="Arial" w:cs="Arial"/>
          <w:szCs w:val="20"/>
        </w:rPr>
        <w:t>500V 50Hz.</w:t>
      </w:r>
    </w:p>
    <w:p w14:paraId="6F02EFE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5EBA1A21"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24893A3C"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3F8BC5E5"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lastRenderedPageBreak/>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Pr="0021123D">
        <w:rPr>
          <w:rFonts w:ascii="Arial" w:hAnsi="Arial" w:cs="Arial"/>
          <w:szCs w:val="20"/>
        </w:rPr>
        <w:t xml:space="preserve"> 2000A.</w:t>
      </w:r>
    </w:p>
    <w:p w14:paraId="7033C19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Pr="0021123D">
        <w:rPr>
          <w:rFonts w:ascii="Arial" w:hAnsi="Arial" w:cs="Arial"/>
          <w:szCs w:val="20"/>
        </w:rPr>
        <w:t>1000A;630A;400A;250A;160A.</w:t>
      </w:r>
    </w:p>
    <w:p w14:paraId="0C96070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35kA.</w:t>
      </w:r>
    </w:p>
    <w:p w14:paraId="7297B310"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Pr="0021123D">
        <w:rPr>
          <w:rFonts w:ascii="Arial" w:hAnsi="Arial" w:cs="Arial"/>
          <w:szCs w:val="20"/>
        </w:rPr>
        <w:t>95kA.</w:t>
      </w:r>
    </w:p>
    <w:p w14:paraId="40BD56C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 Wytrzymałość zwarciowa poszczególnych bloków</w:t>
      </w:r>
    </w:p>
    <w:p w14:paraId="3AB64AAF"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funkcjonalnych uzależniona jest od zastosowanej aparatury.</w:t>
      </w:r>
    </w:p>
    <w:p w14:paraId="7E5BFF3A"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2A5B443D" w14:textId="77777777" w:rsidR="005E00A9" w:rsidRDefault="005E00A9" w:rsidP="0021123D">
      <w:pPr>
        <w:tabs>
          <w:tab w:val="left" w:pos="180"/>
        </w:tabs>
        <w:rPr>
          <w:rFonts w:ascii="Arial" w:hAnsi="Arial" w:cs="Arial"/>
          <w:b/>
        </w:rPr>
      </w:pPr>
    </w:p>
    <w:p w14:paraId="1421C11B" w14:textId="13771A69"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6DF9EF7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wymiary wzorować na istniejącej rozdzielnicy.</w:t>
      </w:r>
    </w:p>
    <w:p w14:paraId="28648D16"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34854B5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78A884AC"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73F6B789"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5AEC091D"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Pr="009A4F7C">
        <w:rPr>
          <w:rFonts w:ascii="Arial" w:hAnsi="Arial" w:cs="Arial"/>
          <w:szCs w:val="20"/>
        </w:rPr>
        <w:tab/>
      </w:r>
      <w:r w:rsidRPr="009A4F7C">
        <w:rPr>
          <w:rFonts w:ascii="Arial" w:hAnsi="Arial" w:cs="Arial"/>
          <w:szCs w:val="20"/>
        </w:rPr>
        <w:tab/>
      </w:r>
      <w:r w:rsidRPr="009A4F7C">
        <w:rPr>
          <w:rFonts w:ascii="Arial" w:hAnsi="Arial" w:cs="Arial"/>
          <w:szCs w:val="20"/>
        </w:rPr>
        <w:tab/>
        <w:t xml:space="preserve"> ognioodporne nie zawierające CFC.</w:t>
      </w:r>
    </w:p>
    <w:p w14:paraId="2C26919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3.3.7. Malowanie technologia proszkowa                                         </w:t>
      </w:r>
      <w:r w:rsidR="005E00A9">
        <w:rPr>
          <w:rFonts w:ascii="Arial" w:hAnsi="Arial" w:cs="Arial"/>
          <w:szCs w:val="20"/>
        </w:rPr>
        <w:tab/>
      </w:r>
      <w:r w:rsidRPr="009A4F7C">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kolor zostanie wskazany.</w:t>
      </w:r>
    </w:p>
    <w:p w14:paraId="5EAC8248" w14:textId="77777777" w:rsidR="00FF2CA9" w:rsidRPr="009A4F7C" w:rsidRDefault="00FF2CA9" w:rsidP="005E00A9">
      <w:pPr>
        <w:spacing w:line="276" w:lineRule="auto"/>
        <w:jc w:val="both"/>
        <w:rPr>
          <w:rFonts w:ascii="Arial" w:hAnsi="Arial" w:cs="Arial"/>
          <w:bCs/>
          <w:color w:val="000000" w:themeColor="text1"/>
          <w:szCs w:val="20"/>
        </w:rPr>
      </w:pPr>
    </w:p>
    <w:p w14:paraId="1B0EECFC" w14:textId="77777777" w:rsidR="00FF2CA9" w:rsidRPr="009A4F7C" w:rsidRDefault="00FF2CA9" w:rsidP="00FF2CA9">
      <w:pPr>
        <w:spacing w:line="360" w:lineRule="auto"/>
        <w:jc w:val="both"/>
        <w:rPr>
          <w:rFonts w:ascii="Arial" w:hAnsi="Arial" w:cs="Arial"/>
          <w:bCs/>
          <w:color w:val="000000" w:themeColor="text1"/>
          <w:szCs w:val="20"/>
        </w:rPr>
      </w:pPr>
    </w:p>
    <w:p w14:paraId="51A9D738" w14:textId="168A717A"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7BB27221"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07D166A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075D0372"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1659E4EA"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11AF96D7"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183A6191" w14:textId="77777777" w:rsidR="00FF2CA9" w:rsidRPr="009A4F7C" w:rsidRDefault="00FF2CA9" w:rsidP="005E00A9">
      <w:pPr>
        <w:spacing w:line="360" w:lineRule="auto"/>
        <w:jc w:val="both"/>
        <w:rPr>
          <w:rFonts w:ascii="Arial" w:hAnsi="Arial" w:cs="Arial"/>
          <w:bCs/>
          <w:color w:val="000000" w:themeColor="text1"/>
          <w:szCs w:val="20"/>
        </w:rPr>
      </w:pPr>
    </w:p>
    <w:p w14:paraId="13613190" w14:textId="4CB0F44A"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12B72DD1"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prefabrykacji, istniejąca  rozdzielnicy  RN9A/B.</w:t>
      </w:r>
    </w:p>
    <w:p w14:paraId="18656FDD"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niż podano w z pkt. 3.2; 3.3; 3.4.</w:t>
      </w:r>
    </w:p>
    <w:p w14:paraId="068128F6"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240D174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25428ADC"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Pr>
          <w:rFonts w:ascii="Arial" w:hAnsi="Arial" w:cs="Arial"/>
          <w:bCs/>
          <w:color w:val="000000" w:themeColor="text1"/>
          <w:szCs w:val="20"/>
        </w:rPr>
        <w:t>nego w celu  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04D5D6C5"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Wolnostojąca / przylegająca - RN9A przylegająca -RN9B wolnostojąca.</w:t>
      </w:r>
    </w:p>
    <w:p w14:paraId="1A9CE390"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FD2D44C"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zespołów konstrukcyjnych segmentów o  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262717F1" w14:textId="77777777" w:rsidR="00FF2CA9" w:rsidRPr="00FF2CA9" w:rsidRDefault="00FF2CA9" w:rsidP="00FF2CA9">
      <w:pPr>
        <w:spacing w:line="360" w:lineRule="auto"/>
        <w:jc w:val="both"/>
        <w:rPr>
          <w:rFonts w:ascii="Arial" w:hAnsi="Arial" w:cs="Arial"/>
          <w:bCs/>
          <w:color w:val="000000" w:themeColor="text1"/>
          <w:szCs w:val="20"/>
        </w:rPr>
      </w:pPr>
    </w:p>
    <w:p w14:paraId="3564AFBE" w14:textId="2ECACF93"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72B6CA8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3.6.1.  Jako jednosekcyjna 22 - segmentowa w tym:</w:t>
      </w:r>
    </w:p>
    <w:p w14:paraId="6983F02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3.6.1.1. Rozdzielnica RN9A, z 11 segmentów, z podziałem na pola bloków funkcjonalnych</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  z przykładową podziałką modułową: 1m = 234mm. Wysokość rozdzielnicy podzielona </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  maksymalnie na dziewięć modułów, bloki funkcjonalne powinny być wielkości 1m, 2m,</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  3m z kompletnym wyposażeniem dla każdego rodzaj bloku funkcjonalnego (członu</w:t>
      </w:r>
      <w:r w:rsidRPr="00FF2CA9">
        <w:rPr>
          <w:rFonts w:ascii="Arial" w:hAnsi="Arial" w:cs="Arial"/>
          <w:bCs/>
          <w:color w:val="000000" w:themeColor="text1"/>
          <w:szCs w:val="20"/>
        </w:rPr>
        <w:br/>
        <w:t xml:space="preserve">    </w:t>
      </w:r>
      <w:r w:rsidRPr="00FF2CA9">
        <w:rPr>
          <w:rFonts w:ascii="Arial" w:hAnsi="Arial" w:cs="Arial"/>
          <w:bCs/>
          <w:color w:val="000000" w:themeColor="text1"/>
          <w:szCs w:val="20"/>
        </w:rPr>
        <w:tab/>
        <w:t xml:space="preserve">  stałego i  kasety wysuwnej).</w:t>
      </w:r>
    </w:p>
    <w:p w14:paraId="05A1366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Rozdzielnica RN9B z 11 segmentów, z podziałem na pola bloków funkcjonalnych </w:t>
      </w:r>
      <w:r w:rsidRPr="00FF2CA9">
        <w:rPr>
          <w:rFonts w:ascii="Arial" w:hAnsi="Arial" w:cs="Arial"/>
          <w:bCs/>
          <w:color w:val="000000" w:themeColor="text1"/>
          <w:szCs w:val="20"/>
        </w:rPr>
        <w:br/>
        <w:t xml:space="preserve">              z przykładową podziałką modułową: 1m = 234mm. Wysokość rozdzielnicy podzielona</w:t>
      </w:r>
      <w:r w:rsidRPr="00FF2CA9">
        <w:rPr>
          <w:rFonts w:ascii="Arial" w:hAnsi="Arial" w:cs="Arial"/>
          <w:bCs/>
          <w:color w:val="000000" w:themeColor="text1"/>
          <w:szCs w:val="20"/>
        </w:rPr>
        <w:br/>
        <w:t xml:space="preserve">              maksymalnie na dziewięć modułów, bloki funkcjonalne powinny </w:t>
      </w:r>
      <w:r w:rsidR="00635B3B">
        <w:rPr>
          <w:rFonts w:ascii="Arial" w:hAnsi="Arial" w:cs="Arial"/>
          <w:bCs/>
          <w:color w:val="000000" w:themeColor="text1"/>
          <w:szCs w:val="20"/>
        </w:rPr>
        <w:t xml:space="preserve">być wielkości 1m, 2m, </w:t>
      </w:r>
      <w:r w:rsidR="00635B3B">
        <w:rPr>
          <w:rFonts w:ascii="Arial" w:hAnsi="Arial" w:cs="Arial"/>
          <w:bCs/>
          <w:color w:val="000000" w:themeColor="text1"/>
          <w:szCs w:val="20"/>
        </w:rPr>
        <w:br/>
        <w:t xml:space="preserve">      </w:t>
      </w:r>
      <w:r w:rsidR="00635B3B">
        <w:rPr>
          <w:rFonts w:ascii="Arial" w:hAnsi="Arial" w:cs="Arial"/>
          <w:bCs/>
          <w:color w:val="000000" w:themeColor="text1"/>
          <w:szCs w:val="20"/>
        </w:rPr>
        <w:tab/>
        <w:t xml:space="preserve"> </w:t>
      </w:r>
      <w:r w:rsidRPr="00FF2CA9">
        <w:rPr>
          <w:rFonts w:ascii="Arial" w:hAnsi="Arial" w:cs="Arial"/>
          <w:bCs/>
          <w:color w:val="000000" w:themeColor="text1"/>
          <w:szCs w:val="20"/>
        </w:rPr>
        <w:t>3m z kompletnym wyposażeniem dla każdego rodzaj bloku funkcjonalnego (członu</w:t>
      </w:r>
      <w:r w:rsidRPr="00FF2CA9">
        <w:rPr>
          <w:rFonts w:ascii="Arial" w:hAnsi="Arial" w:cs="Arial"/>
          <w:bCs/>
          <w:color w:val="000000" w:themeColor="text1"/>
          <w:szCs w:val="20"/>
        </w:rPr>
        <w:br/>
        <w:t xml:space="preserve">              stałego i  kasety wysuwnej).</w:t>
      </w:r>
    </w:p>
    <w:p w14:paraId="14AFE6C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podstawowe i rezerwowe rozdzielnicy RN9A</w:t>
      </w:r>
      <w:r w:rsidR="00635B3B">
        <w:rPr>
          <w:rFonts w:ascii="Arial" w:hAnsi="Arial" w:cs="Arial"/>
          <w:bCs/>
          <w:color w:val="000000" w:themeColor="text1"/>
          <w:szCs w:val="20"/>
        </w:rPr>
        <w:t>; RN9B</w:t>
      </w:r>
      <w:r w:rsidRPr="00FF2CA9">
        <w:rPr>
          <w:rFonts w:ascii="Arial" w:hAnsi="Arial" w:cs="Arial"/>
          <w:bCs/>
          <w:color w:val="000000" w:themeColor="text1"/>
          <w:szCs w:val="20"/>
        </w:rPr>
        <w:t>B, wejście szynowe górne.</w:t>
      </w:r>
    </w:p>
    <w:p w14:paraId="3B353B5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3.6.3. </w:t>
      </w:r>
      <w:proofErr w:type="spellStart"/>
      <w:r w:rsidRPr="00FF2CA9">
        <w:rPr>
          <w:rFonts w:ascii="Arial" w:hAnsi="Arial" w:cs="Arial"/>
          <w:bCs/>
          <w:color w:val="000000" w:themeColor="text1"/>
          <w:szCs w:val="20"/>
        </w:rPr>
        <w:t>Oszynowanie</w:t>
      </w:r>
      <w:proofErr w:type="spellEnd"/>
      <w:r w:rsidRPr="00FF2CA9">
        <w:rPr>
          <w:rFonts w:ascii="Arial" w:hAnsi="Arial" w:cs="Arial"/>
          <w:bCs/>
          <w:color w:val="000000" w:themeColor="text1"/>
          <w:szCs w:val="20"/>
        </w:rPr>
        <w:t xml:space="preserve"> główne i bloków funkcjonalnych rozdzielnicy miedziane.</w:t>
      </w:r>
    </w:p>
    <w:p w14:paraId="0431F9F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635B3B">
        <w:rPr>
          <w:rFonts w:ascii="Arial" w:hAnsi="Arial" w:cs="Arial"/>
          <w:bCs/>
          <w:color w:val="000000" w:themeColor="text1"/>
          <w:szCs w:val="20"/>
        </w:rPr>
        <w:t xml:space="preserve"> </w:t>
      </w:r>
      <w:r w:rsidRPr="00FF2CA9">
        <w:rPr>
          <w:rFonts w:ascii="Arial" w:hAnsi="Arial" w:cs="Arial"/>
          <w:bCs/>
          <w:color w:val="000000" w:themeColor="text1"/>
          <w:szCs w:val="20"/>
        </w:rPr>
        <w:t>Przedział szyn zbiorczych usytuowany w tylnej części segmentów, poziomy ciąg szyn</w:t>
      </w:r>
      <w:r w:rsidRPr="00FF2CA9">
        <w:rPr>
          <w:rFonts w:ascii="Arial" w:hAnsi="Arial" w:cs="Arial"/>
          <w:bCs/>
          <w:color w:val="000000" w:themeColor="text1"/>
          <w:szCs w:val="20"/>
        </w:rPr>
        <w:br/>
        <w:t xml:space="preserve">           zasilających poszczególne bloku funkcjonalne w segmencie.</w:t>
      </w:r>
    </w:p>
    <w:p w14:paraId="0C4EE9D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3.6.5. Przedział przyłączy kablowych dla kabli siłowych i sterowniczych usytuowany pionowo na</w:t>
      </w:r>
      <w:r w:rsidRPr="00FF2CA9">
        <w:rPr>
          <w:rFonts w:ascii="Arial" w:hAnsi="Arial" w:cs="Arial"/>
          <w:bCs/>
          <w:color w:val="000000" w:themeColor="text1"/>
          <w:szCs w:val="20"/>
        </w:rPr>
        <w:br/>
        <w:t xml:space="preserve">          </w:t>
      </w:r>
      <w:r w:rsidR="005E00A9">
        <w:rPr>
          <w:rFonts w:ascii="Arial" w:hAnsi="Arial" w:cs="Arial"/>
          <w:bCs/>
          <w:color w:val="000000" w:themeColor="text1"/>
          <w:szCs w:val="20"/>
        </w:rPr>
        <w:t xml:space="preserve"> </w:t>
      </w:r>
      <w:r w:rsidRPr="00FF2CA9">
        <w:rPr>
          <w:rFonts w:ascii="Arial" w:hAnsi="Arial" w:cs="Arial"/>
          <w:bCs/>
          <w:color w:val="000000" w:themeColor="text1"/>
          <w:szCs w:val="20"/>
        </w:rPr>
        <w:t>prawym skraju segmentu - wyposażony w osłony izolacyjne.</w:t>
      </w:r>
    </w:p>
    <w:p w14:paraId="4A6CF18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3.6.6. </w:t>
      </w:r>
      <w:r w:rsidR="005E00A9">
        <w:rPr>
          <w:rFonts w:ascii="Arial" w:hAnsi="Arial" w:cs="Arial"/>
          <w:bCs/>
          <w:color w:val="000000" w:themeColor="text1"/>
          <w:szCs w:val="20"/>
        </w:rPr>
        <w:t xml:space="preserve"> </w:t>
      </w:r>
      <w:r w:rsidRPr="00FF2CA9">
        <w:rPr>
          <w:rFonts w:ascii="Arial" w:hAnsi="Arial" w:cs="Arial"/>
          <w:bCs/>
          <w:color w:val="000000" w:themeColor="text1"/>
          <w:szCs w:val="20"/>
        </w:rPr>
        <w:t>Przewiduje się wykorzystanie istniejących kabli siłowych i sterowniczych.</w:t>
      </w:r>
    </w:p>
    <w:p w14:paraId="5079E85C" w14:textId="77777777" w:rsidR="00FF2CA9" w:rsidRPr="00FF2CA9" w:rsidRDefault="00FF2CA9" w:rsidP="00FF2CA9">
      <w:pPr>
        <w:spacing w:line="360" w:lineRule="auto"/>
        <w:jc w:val="both"/>
        <w:rPr>
          <w:rFonts w:ascii="Arial" w:hAnsi="Arial" w:cs="Arial"/>
          <w:bCs/>
          <w:color w:val="000000" w:themeColor="text1"/>
          <w:szCs w:val="20"/>
        </w:rPr>
      </w:pPr>
    </w:p>
    <w:p w14:paraId="3037580A" w14:textId="1CDC192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3.7. Wyposa</w:t>
      </w:r>
      <w:r w:rsidR="00632BCF">
        <w:rPr>
          <w:rFonts w:ascii="Arial" w:hAnsi="Arial" w:cs="Arial"/>
          <w:b/>
          <w:bCs/>
          <w:color w:val="000000" w:themeColor="text1"/>
          <w:szCs w:val="20"/>
        </w:rPr>
        <w:t>żenie nowej rozdzielnicy</w:t>
      </w:r>
    </w:p>
    <w:p w14:paraId="56393F0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9A4F7C">
        <w:rPr>
          <w:rFonts w:ascii="Arial" w:hAnsi="Arial" w:cs="Arial"/>
          <w:bCs/>
          <w:color w:val="000000" w:themeColor="text1"/>
          <w:szCs w:val="20"/>
        </w:rPr>
        <w:t xml:space="preserve"> Nowe </w:t>
      </w:r>
      <w:r w:rsidRPr="00FF2CA9">
        <w:rPr>
          <w:rFonts w:ascii="Arial" w:hAnsi="Arial" w:cs="Arial"/>
          <w:bCs/>
          <w:color w:val="000000" w:themeColor="text1"/>
          <w:szCs w:val="20"/>
        </w:rPr>
        <w:t>połączenie mostu szynowego zasilania podstawowego i rezerwowego  z rozdzielnicą 04kV</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RN9A oraz RN9B.</w:t>
      </w:r>
    </w:p>
    <w:p w14:paraId="6D34407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3.7.2.Kompletne </w:t>
      </w:r>
      <w:proofErr w:type="spellStart"/>
      <w:r w:rsidRPr="00FF2CA9">
        <w:rPr>
          <w:rFonts w:ascii="Arial" w:hAnsi="Arial" w:cs="Arial"/>
          <w:bCs/>
          <w:color w:val="000000" w:themeColor="text1"/>
          <w:szCs w:val="20"/>
        </w:rPr>
        <w:t>oszynowanie</w:t>
      </w:r>
      <w:proofErr w:type="spellEnd"/>
      <w:r w:rsidRPr="00FF2CA9">
        <w:rPr>
          <w:rFonts w:ascii="Arial" w:hAnsi="Arial" w:cs="Arial"/>
          <w:bCs/>
          <w:color w:val="000000" w:themeColor="text1"/>
          <w:szCs w:val="20"/>
        </w:rPr>
        <w:t xml:space="preserve"> dedykowanego do przyłączenia </w:t>
      </w:r>
      <w:proofErr w:type="spellStart"/>
      <w:r w:rsidRPr="00FF2CA9">
        <w:rPr>
          <w:rFonts w:ascii="Arial" w:hAnsi="Arial" w:cs="Arial"/>
          <w:bCs/>
          <w:color w:val="000000" w:themeColor="text1"/>
          <w:szCs w:val="20"/>
        </w:rPr>
        <w:t>oszynowania</w:t>
      </w:r>
      <w:proofErr w:type="spellEnd"/>
      <w:r w:rsidRPr="00FF2CA9">
        <w:rPr>
          <w:rFonts w:ascii="Arial" w:hAnsi="Arial" w:cs="Arial"/>
          <w:bCs/>
          <w:color w:val="000000" w:themeColor="text1"/>
          <w:szCs w:val="20"/>
        </w:rPr>
        <w:t xml:space="preserve">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podstawowego i rezerwowego z </w:t>
      </w:r>
      <w:proofErr w:type="spellStart"/>
      <w:r w:rsidRPr="00FF2CA9">
        <w:rPr>
          <w:rFonts w:ascii="Arial" w:hAnsi="Arial" w:cs="Arial"/>
          <w:bCs/>
          <w:color w:val="000000" w:themeColor="text1"/>
          <w:szCs w:val="20"/>
        </w:rPr>
        <w:t>oszynowaniem</w:t>
      </w:r>
      <w:proofErr w:type="spellEnd"/>
      <w:r w:rsidRPr="00FF2CA9">
        <w:rPr>
          <w:rFonts w:ascii="Arial" w:hAnsi="Arial" w:cs="Arial"/>
          <w:bCs/>
          <w:color w:val="000000" w:themeColor="text1"/>
          <w:szCs w:val="20"/>
        </w:rPr>
        <w:t xml:space="preserve"> rozdzielnic RN9A  oraz  RN9B. </w:t>
      </w:r>
    </w:p>
    <w:p w14:paraId="089918C7"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3.7.3.</w:t>
      </w:r>
      <w:r w:rsidR="00635B3B">
        <w:rPr>
          <w:rFonts w:ascii="Arial" w:hAnsi="Arial" w:cs="Arial"/>
          <w:bCs/>
          <w:color w:val="000000" w:themeColor="text1"/>
          <w:szCs w:val="20"/>
        </w:rPr>
        <w:t xml:space="preserve">Pola zasilania podstawowego i rezerwowego rozdzielnicy RN9A oraz RN9B wyposażone  </w:t>
      </w:r>
      <w:r w:rsidR="00635B3B">
        <w:rPr>
          <w:rFonts w:ascii="Arial" w:hAnsi="Arial" w:cs="Arial"/>
          <w:bCs/>
          <w:color w:val="000000" w:themeColor="text1"/>
          <w:szCs w:val="20"/>
        </w:rPr>
        <w:br/>
        <w:t xml:space="preserve">         w wyłączniki powietrzne </w:t>
      </w:r>
      <w:r w:rsidRPr="00FF2CA9">
        <w:rPr>
          <w:rFonts w:ascii="Arial" w:hAnsi="Arial" w:cs="Arial"/>
          <w:bCs/>
          <w:color w:val="000000" w:themeColor="text1"/>
          <w:szCs w:val="20"/>
        </w:rPr>
        <w:t xml:space="preserve">o parametrach technicznych: </w:t>
      </w:r>
      <w:proofErr w:type="spellStart"/>
      <w:r w:rsidRPr="00FF2CA9">
        <w:rPr>
          <w:rFonts w:ascii="Arial" w:hAnsi="Arial" w:cs="Arial"/>
          <w:bCs/>
          <w:color w:val="000000" w:themeColor="text1"/>
          <w:szCs w:val="20"/>
        </w:rPr>
        <w:t>Ue</w:t>
      </w:r>
      <w:proofErr w:type="spellEnd"/>
      <w:r w:rsidRPr="00FF2CA9">
        <w:rPr>
          <w:rFonts w:ascii="Arial" w:hAnsi="Arial" w:cs="Arial"/>
          <w:bCs/>
          <w:color w:val="000000" w:themeColor="text1"/>
          <w:szCs w:val="20"/>
        </w:rPr>
        <w:t xml:space="preserve"> 6</w:t>
      </w:r>
      <w:r w:rsidR="00635B3B">
        <w:rPr>
          <w:rFonts w:ascii="Arial" w:hAnsi="Arial" w:cs="Arial"/>
          <w:bCs/>
          <w:color w:val="000000" w:themeColor="text1"/>
          <w:szCs w:val="20"/>
        </w:rPr>
        <w:t>90V; In 2500A oraz analizatory sieci.</w:t>
      </w:r>
    </w:p>
    <w:p w14:paraId="7458492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3.7.4.Aparaturę rozdzielczą tj.: wyłączniki, rozłączniki, styczniki, przekaźniki, wskaźniki napięcia, </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amperomierze, woltomierze, przekładniki prądowe bezpieczniki, listwy</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renomowanych dostawców.</w:t>
      </w:r>
    </w:p>
    <w:p w14:paraId="79FB6C9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3.7.5.Łączniki przystosowane do montażu blokad Lotto z kompletem blokad mechanicznych,</w:t>
      </w:r>
      <w:r w:rsidRPr="00FF2CA9">
        <w:rPr>
          <w:rFonts w:ascii="Arial" w:hAnsi="Arial" w:cs="Arial"/>
          <w:bCs/>
          <w:color w:val="000000" w:themeColor="text1"/>
          <w:szCs w:val="20"/>
        </w:rPr>
        <w:br/>
        <w:t xml:space="preserve">         tabliczki opisowe, ostrzegawcze, wieszaki na tabliczki informacyjne i ostrzegawcze.</w:t>
      </w:r>
    </w:p>
    <w:p w14:paraId="3D815D1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3.7.6.Cztery sztuki uziemiaczy przenośnych</w:t>
      </w:r>
      <w:r w:rsidR="00235378">
        <w:rPr>
          <w:rFonts w:ascii="Arial" w:hAnsi="Arial" w:cs="Arial"/>
          <w:bCs/>
          <w:color w:val="000000" w:themeColor="text1"/>
          <w:szCs w:val="20"/>
        </w:rPr>
        <w:t>,</w:t>
      </w:r>
      <w:r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r w:rsidR="009A4F7C">
        <w:rPr>
          <w:rFonts w:ascii="Arial" w:hAnsi="Arial" w:cs="Arial"/>
          <w:bCs/>
          <w:color w:val="000000" w:themeColor="text1"/>
          <w:szCs w:val="20"/>
        </w:rPr>
        <w:br/>
      </w:r>
      <w:r w:rsidRPr="00FF2CA9">
        <w:rPr>
          <w:rFonts w:ascii="Arial" w:hAnsi="Arial" w:cs="Arial"/>
          <w:bCs/>
          <w:color w:val="000000" w:themeColor="text1"/>
          <w:szCs w:val="20"/>
        </w:rPr>
        <w:t>3.7.7.Przyrządy pomiarowe niezbędne  do prowadzenia eksploatacji.</w:t>
      </w:r>
    </w:p>
    <w:p w14:paraId="26DCB71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3.7.8.Selektywne zabezpieczenia </w:t>
      </w:r>
      <w:proofErr w:type="spellStart"/>
      <w:r w:rsidRPr="00FF2CA9">
        <w:rPr>
          <w:rFonts w:ascii="Arial" w:hAnsi="Arial" w:cs="Arial"/>
          <w:bCs/>
          <w:color w:val="000000" w:themeColor="text1"/>
          <w:szCs w:val="20"/>
        </w:rPr>
        <w:t>łukochronne</w:t>
      </w:r>
      <w:proofErr w:type="spellEnd"/>
      <w:r w:rsidRPr="00FF2CA9">
        <w:rPr>
          <w:rFonts w:ascii="Arial" w:hAnsi="Arial" w:cs="Arial"/>
          <w:bCs/>
          <w:color w:val="000000" w:themeColor="text1"/>
          <w:szCs w:val="20"/>
        </w:rPr>
        <w:t>.</w:t>
      </w:r>
    </w:p>
    <w:p w14:paraId="7C68934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3.7.9.Układ sygnalizacji otwarcia klap.</w:t>
      </w:r>
    </w:p>
    <w:p w14:paraId="52E6947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3.7.10.Nowe automaty SZR/PPZ realizujące funkcję przełączeń szybkich i wolnych w układzie</w:t>
      </w:r>
      <w:r w:rsidRPr="00FF2CA9">
        <w:rPr>
          <w:rFonts w:ascii="Arial" w:hAnsi="Arial" w:cs="Arial"/>
          <w:bCs/>
          <w:color w:val="000000" w:themeColor="text1"/>
          <w:szCs w:val="20"/>
        </w:rPr>
        <w:br/>
        <w:t xml:space="preserve">           rezerwy jawnej dla sekcji RN9A i RN9B (automaty umieszczone w pomieszczeniu </w:t>
      </w:r>
      <w:proofErr w:type="spellStart"/>
      <w:r w:rsidRPr="00FF2CA9">
        <w:rPr>
          <w:rFonts w:ascii="Arial" w:hAnsi="Arial" w:cs="Arial"/>
          <w:bCs/>
          <w:color w:val="000000" w:themeColor="text1"/>
          <w:szCs w:val="20"/>
        </w:rPr>
        <w:t>AKPiA</w:t>
      </w:r>
      <w:proofErr w:type="spellEnd"/>
      <w:r w:rsidRPr="00FF2CA9">
        <w:rPr>
          <w:rFonts w:ascii="Arial" w:hAnsi="Arial" w:cs="Arial"/>
          <w:bCs/>
          <w:color w:val="000000" w:themeColor="text1"/>
          <w:szCs w:val="20"/>
        </w:rPr>
        <w:br/>
        <w:t xml:space="preserve">           przy nastawni bloku).</w:t>
      </w:r>
    </w:p>
    <w:p w14:paraId="72DA36F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3.7.11.Obwody wtórne modernizowanej rozdzielnicy będą przystosowane do istniejących</w:t>
      </w:r>
      <w:r w:rsidRPr="00FF2CA9">
        <w:rPr>
          <w:rFonts w:ascii="Arial" w:hAnsi="Arial" w:cs="Arial"/>
          <w:bCs/>
          <w:color w:val="000000" w:themeColor="text1"/>
          <w:szCs w:val="20"/>
        </w:rPr>
        <w:br/>
        <w:t xml:space="preserve">           obwodów zewnętrznych w zakresie sterowań, blokad, zabezpieczeń, pomiarów </w:t>
      </w:r>
      <w:r w:rsidRPr="00FF2CA9">
        <w:rPr>
          <w:rFonts w:ascii="Arial" w:hAnsi="Arial" w:cs="Arial"/>
          <w:bCs/>
          <w:color w:val="000000" w:themeColor="text1"/>
          <w:szCs w:val="20"/>
        </w:rPr>
        <w:br/>
        <w:t xml:space="preserve">           i sygnalizacji. Wszelkie zmiany połączeń obwodów wtórnych w zakresie Wykonawcy.</w:t>
      </w:r>
      <w:r w:rsidRPr="00FF2CA9">
        <w:rPr>
          <w:rFonts w:ascii="Arial" w:hAnsi="Arial" w:cs="Arial"/>
          <w:bCs/>
          <w:color w:val="000000" w:themeColor="text1"/>
          <w:szCs w:val="20"/>
        </w:rPr>
        <w:br/>
        <w:t xml:space="preserve">           Przewiduje się wykorzystanie istniejących kabli sterowniczych.</w:t>
      </w:r>
    </w:p>
    <w:p w14:paraId="387BF2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3.7.12.Pola zasilania podstawowego i rezerwowego sterowane miejscowo i zdalnie z systemu</w:t>
      </w:r>
      <w:r w:rsidRPr="00FF2CA9">
        <w:rPr>
          <w:rFonts w:ascii="Arial" w:hAnsi="Arial" w:cs="Arial"/>
          <w:bCs/>
          <w:color w:val="000000" w:themeColor="text1"/>
          <w:szCs w:val="20"/>
        </w:rPr>
        <w:br/>
        <w:t xml:space="preserve">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xml:space="preserve"> i układu SZR/PPZ, wyposażone w system blokad. Wyposażone w układ       </w:t>
      </w:r>
      <w:r w:rsidRPr="00FF2CA9">
        <w:rPr>
          <w:rFonts w:ascii="Arial" w:hAnsi="Arial" w:cs="Arial"/>
          <w:bCs/>
          <w:color w:val="000000" w:themeColor="text1"/>
          <w:szCs w:val="20"/>
        </w:rPr>
        <w:br/>
        <w:t xml:space="preserve">           pomiarowy prądu, napięcia przed wyłącznikami i na szynach rozdzielnicy z odczytem</w:t>
      </w:r>
      <w:r w:rsidRPr="00FF2CA9">
        <w:rPr>
          <w:rFonts w:ascii="Arial" w:hAnsi="Arial" w:cs="Arial"/>
          <w:bCs/>
          <w:color w:val="000000" w:themeColor="text1"/>
          <w:szCs w:val="20"/>
        </w:rPr>
        <w:br/>
        <w:t xml:space="preserve">           miejscowym i w systemie DCS. Wyłączniki pól zasilających sterowane napięciem</w:t>
      </w:r>
      <w:r w:rsidRPr="00FF2CA9">
        <w:rPr>
          <w:rFonts w:ascii="Arial" w:hAnsi="Arial" w:cs="Arial"/>
          <w:bCs/>
          <w:color w:val="000000" w:themeColor="text1"/>
          <w:szCs w:val="20"/>
        </w:rPr>
        <w:br/>
        <w:t xml:space="preserve">           stałym 220VDC.</w:t>
      </w:r>
    </w:p>
    <w:p w14:paraId="062373B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3.7.13.Pola zasilania podstawowego i rezerwowego wyposażone w zabezpieczenia elektryczne</w:t>
      </w:r>
      <w:r w:rsidRPr="00FF2CA9">
        <w:rPr>
          <w:rFonts w:ascii="Arial" w:hAnsi="Arial" w:cs="Arial"/>
          <w:bCs/>
          <w:color w:val="000000" w:themeColor="text1"/>
          <w:szCs w:val="20"/>
        </w:rPr>
        <w:br/>
        <w:t xml:space="preserve">           i </w:t>
      </w:r>
      <w:proofErr w:type="spellStart"/>
      <w:r w:rsidRPr="00FF2CA9">
        <w:rPr>
          <w:rFonts w:ascii="Arial" w:hAnsi="Arial" w:cs="Arial"/>
          <w:bCs/>
          <w:color w:val="000000" w:themeColor="text1"/>
          <w:szCs w:val="20"/>
        </w:rPr>
        <w:t>łukochronne</w:t>
      </w:r>
      <w:proofErr w:type="spellEnd"/>
      <w:r w:rsidRPr="00FF2CA9">
        <w:rPr>
          <w:rFonts w:ascii="Arial" w:hAnsi="Arial" w:cs="Arial"/>
          <w:bCs/>
          <w:color w:val="000000" w:themeColor="text1"/>
          <w:szCs w:val="20"/>
        </w:rPr>
        <w:t xml:space="preserv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191A4856"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3.7.14.Pola silnikowe wizualizowane i sterowane z systemu DCS w istniejącym standardzie,</w:t>
      </w:r>
      <w:r w:rsidRPr="00FF2CA9">
        <w:rPr>
          <w:rFonts w:ascii="Arial" w:hAnsi="Arial" w:cs="Arial"/>
          <w:bCs/>
          <w:color w:val="000000" w:themeColor="text1"/>
          <w:szCs w:val="20"/>
        </w:rPr>
        <w:br/>
        <w:t xml:space="preserve">           wyposażone w układ pomiarowy prądu z odczytem w systemie DCS. Wyłączniki pól</w:t>
      </w:r>
      <w:r w:rsidRPr="00FF2CA9">
        <w:rPr>
          <w:rFonts w:ascii="Arial" w:hAnsi="Arial" w:cs="Arial"/>
          <w:bCs/>
          <w:color w:val="000000" w:themeColor="text1"/>
          <w:szCs w:val="20"/>
        </w:rPr>
        <w:br/>
        <w:t xml:space="preserve">           silnikowych sterowane napięciem 230VAC z szyn okrężnych. Szyny okrężne napięcia</w:t>
      </w:r>
      <w:r w:rsidRPr="00FF2CA9">
        <w:rPr>
          <w:rFonts w:ascii="Arial" w:hAnsi="Arial" w:cs="Arial"/>
          <w:bCs/>
          <w:color w:val="000000" w:themeColor="text1"/>
          <w:szCs w:val="20"/>
        </w:rPr>
        <w:br/>
        <w:t xml:space="preserve">           sterowniczego 230VAC zasilone napięciem gwarantowanym (z zabezpieczeniem</w:t>
      </w:r>
      <w:r w:rsidRPr="00FF2CA9">
        <w:rPr>
          <w:rFonts w:ascii="Arial" w:hAnsi="Arial" w:cs="Arial"/>
          <w:bCs/>
          <w:color w:val="000000" w:themeColor="text1"/>
          <w:szCs w:val="20"/>
        </w:rPr>
        <w:br/>
        <w:t xml:space="preserve">           podnapięciowym od zaniku napięcia siłowego na szynach rozdzielni) oraz wyposażone</w:t>
      </w:r>
      <w:r w:rsidRPr="00FF2CA9">
        <w:rPr>
          <w:rFonts w:ascii="Arial" w:hAnsi="Arial" w:cs="Arial"/>
          <w:bCs/>
          <w:color w:val="000000" w:themeColor="text1"/>
          <w:szCs w:val="20"/>
        </w:rPr>
        <w:br/>
        <w:t xml:space="preserve">           w układ umożliwiający przełączenie na zasilanie napięciem z szyn rozdzielnicy.</w:t>
      </w:r>
    </w:p>
    <w:p w14:paraId="2055C87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3.7.15. w 20 sztuk paneli uziemiających zabudowanych w regalach (segmentach)’’</w:t>
      </w:r>
    </w:p>
    <w:p w14:paraId="15F819B5" w14:textId="77777777" w:rsidR="00FF2CA9" w:rsidRPr="00FF2CA9" w:rsidRDefault="00FF2CA9" w:rsidP="00FF2CA9">
      <w:pPr>
        <w:spacing w:line="360" w:lineRule="auto"/>
        <w:jc w:val="both"/>
        <w:rPr>
          <w:rFonts w:ascii="Arial" w:hAnsi="Arial" w:cs="Arial"/>
          <w:bCs/>
          <w:color w:val="000000" w:themeColor="text1"/>
          <w:szCs w:val="20"/>
        </w:rPr>
      </w:pPr>
    </w:p>
    <w:p w14:paraId="73426F8D" w14:textId="6387C90B"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3.8. Wymagania jakościowe dla nowej rozdzielnicy</w:t>
      </w:r>
    </w:p>
    <w:p w14:paraId="56BE68E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68FCACFB"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61CA9F42" w14:textId="560F0471" w:rsidR="00FF2CA9" w:rsidRPr="00FF2CA9" w:rsidRDefault="00585D96" w:rsidP="00FF2CA9">
      <w:pPr>
        <w:spacing w:line="360" w:lineRule="auto"/>
        <w:jc w:val="both"/>
        <w:rPr>
          <w:rFonts w:ascii="Arial" w:hAnsi="Arial" w:cs="Arial"/>
          <w:bCs/>
          <w:color w:val="000000" w:themeColor="text1"/>
          <w:szCs w:val="20"/>
        </w:rPr>
      </w:pPr>
      <w:r w:rsidRPr="00585D96">
        <w:rPr>
          <w:rFonts w:ascii="Arial" w:hAnsi="Arial" w:cs="Arial"/>
          <w:bCs/>
          <w:color w:val="000000" w:themeColor="text1"/>
          <w:szCs w:val="20"/>
        </w:rPr>
        <w:t xml:space="preserve"> </w:t>
      </w:r>
      <w:r>
        <w:rPr>
          <w:rFonts w:ascii="Arial" w:hAnsi="Arial" w:cs="Arial"/>
          <w:bCs/>
          <w:color w:val="000000" w:themeColor="text1"/>
          <w:szCs w:val="20"/>
        </w:rPr>
        <w:t>3.8.3. Zamawiający zastrzega sobie prawo do udziału w odbiorze fabrycznym rozdzielnicy.</w:t>
      </w:r>
    </w:p>
    <w:p w14:paraId="354C9C2A" w14:textId="08BFF86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570FD465" w14:textId="47A8E0E8"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 xml:space="preserve">Dokumentację </w:t>
      </w:r>
      <w:proofErr w:type="spellStart"/>
      <w:r w:rsidRPr="00FF2CA9">
        <w:rPr>
          <w:rFonts w:ascii="Arial" w:hAnsi="Arial" w:cs="Arial"/>
          <w:bCs/>
          <w:color w:val="000000" w:themeColor="text1"/>
          <w:szCs w:val="20"/>
        </w:rPr>
        <w:t>Techniczno</w:t>
      </w:r>
      <w:proofErr w:type="spellEnd"/>
      <w:r w:rsidRPr="00FF2CA9">
        <w:rPr>
          <w:rFonts w:ascii="Arial" w:hAnsi="Arial" w:cs="Arial"/>
          <w:bCs/>
          <w:color w:val="000000" w:themeColor="text1"/>
          <w:szCs w:val="20"/>
        </w:rPr>
        <w:t xml:space="preserve"> - Ruchową  wydaną zgodnie z przepisami prawa.</w:t>
      </w:r>
    </w:p>
    <w:p w14:paraId="1553F811" w14:textId="34C8F02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6</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Kartę gwarancji.</w:t>
      </w:r>
    </w:p>
    <w:p w14:paraId="516061B1" w14:textId="1BB314FE"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7</w:t>
      </w:r>
      <w:r w:rsidRPr="00FF2CA9">
        <w:rPr>
          <w:rFonts w:ascii="Arial" w:hAnsi="Arial" w:cs="Arial"/>
          <w:bCs/>
          <w:color w:val="000000" w:themeColor="text1"/>
          <w:szCs w:val="20"/>
        </w:rPr>
        <w:t>.</w:t>
      </w:r>
      <w:bookmarkEnd w:id="98"/>
      <w:bookmarkEnd w:id="99"/>
      <w:r w:rsidRPr="00FF2CA9">
        <w:rPr>
          <w:rFonts w:ascii="Arial" w:hAnsi="Arial" w:cs="Arial"/>
          <w:bCs/>
          <w:color w:val="000000" w:themeColor="text1"/>
          <w:szCs w:val="20"/>
        </w:rPr>
        <w:t xml:space="preserve"> W/w  dokumentację  w języku polskim.</w:t>
      </w:r>
    </w:p>
    <w:p w14:paraId="52D65C1E" w14:textId="526EAA20" w:rsidR="00632BCF" w:rsidRPr="00FF2CA9" w:rsidRDefault="00632BCF" w:rsidP="00FF2CA9">
      <w:pPr>
        <w:spacing w:line="360" w:lineRule="auto"/>
        <w:jc w:val="both"/>
        <w:rPr>
          <w:rFonts w:ascii="Arial" w:hAnsi="Arial" w:cs="Arial"/>
          <w:bCs/>
          <w:color w:val="000000" w:themeColor="text1"/>
          <w:szCs w:val="20"/>
        </w:rPr>
      </w:pPr>
    </w:p>
    <w:p w14:paraId="7E20651B" w14:textId="20AD366E"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3BD3AA5B" w14:textId="77777777" w:rsidR="00FF2CA9" w:rsidRPr="009A4F7C"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 xml:space="preserve"> </w:t>
      </w:r>
      <w:r w:rsidRPr="009A4F7C">
        <w:rPr>
          <w:rFonts w:ascii="Arial" w:hAnsi="Arial" w:cs="Arial"/>
          <w:bCs/>
          <w:color w:val="000000" w:themeColor="text1"/>
          <w:szCs w:val="20"/>
        </w:rPr>
        <w:t xml:space="preserve">Nowa rozdzielnica 0,4 </w:t>
      </w:r>
      <w:proofErr w:type="spellStart"/>
      <w:r w:rsidRPr="009A4F7C">
        <w:rPr>
          <w:rFonts w:ascii="Arial" w:hAnsi="Arial" w:cs="Arial"/>
          <w:bCs/>
          <w:color w:val="000000" w:themeColor="text1"/>
          <w:szCs w:val="20"/>
        </w:rPr>
        <w:t>kV</w:t>
      </w:r>
      <w:proofErr w:type="spellEnd"/>
      <w:r w:rsidRPr="009A4F7C">
        <w:rPr>
          <w:rFonts w:ascii="Arial" w:hAnsi="Arial" w:cs="Arial"/>
          <w:bCs/>
          <w:color w:val="000000" w:themeColor="text1"/>
          <w:szCs w:val="20"/>
        </w:rPr>
        <w:t xml:space="preserve"> RN9A</w:t>
      </w:r>
      <w:r w:rsidR="00235378">
        <w:rPr>
          <w:rFonts w:ascii="Arial" w:hAnsi="Arial" w:cs="Arial"/>
          <w:bCs/>
          <w:color w:val="000000" w:themeColor="text1"/>
          <w:szCs w:val="20"/>
        </w:rPr>
        <w:t>, RN9</w:t>
      </w:r>
      <w:r w:rsidRPr="009A4F7C">
        <w:rPr>
          <w:rFonts w:ascii="Arial" w:hAnsi="Arial" w:cs="Arial"/>
          <w:bCs/>
          <w:color w:val="000000" w:themeColor="text1"/>
          <w:szCs w:val="20"/>
        </w:rPr>
        <w:t>B musi  spełniać wymagania norm.</w:t>
      </w:r>
    </w:p>
    <w:p w14:paraId="423B2E1D" w14:textId="77777777" w:rsidR="00FF2CA9" w:rsidRPr="00FF2CA9" w:rsidRDefault="00FF2CA9" w:rsidP="00FF2CA9">
      <w:pPr>
        <w:spacing w:line="360" w:lineRule="auto"/>
        <w:jc w:val="both"/>
        <w:rPr>
          <w:rFonts w:ascii="Arial" w:hAnsi="Arial" w:cs="Arial"/>
          <w:b/>
          <w:bCs/>
          <w:color w:val="000000" w:themeColor="text1"/>
          <w:szCs w:val="20"/>
        </w:rPr>
      </w:pPr>
    </w:p>
    <w:p w14:paraId="7364EC31"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01C615F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2744F8C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1C079FB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PN-E-4700</w:t>
      </w:r>
      <w:r w:rsidRPr="00FF2CA9">
        <w:rPr>
          <w:rFonts w:ascii="Arial" w:hAnsi="Arial" w:cs="Arial"/>
          <w:bCs/>
          <w:color w:val="000000" w:themeColor="text1"/>
          <w:szCs w:val="20"/>
        </w:rPr>
        <w:tab/>
      </w:r>
      <w:r w:rsidR="00235378">
        <w:rPr>
          <w:rFonts w:ascii="Arial" w:hAnsi="Arial" w:cs="Arial"/>
          <w:bCs/>
          <w:color w:val="000000" w:themeColor="text1"/>
          <w:szCs w:val="20"/>
        </w:rPr>
        <w:t xml:space="preserve">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przeprowadzania </w:t>
      </w:r>
      <w:proofErr w:type="spellStart"/>
      <w:r w:rsidRPr="00FF2CA9">
        <w:rPr>
          <w:rFonts w:ascii="Arial" w:hAnsi="Arial" w:cs="Arial"/>
          <w:bCs/>
          <w:color w:val="000000" w:themeColor="text1"/>
          <w:szCs w:val="20"/>
        </w:rPr>
        <w:t>pomontażowych</w:t>
      </w:r>
      <w:proofErr w:type="spellEnd"/>
      <w:r w:rsidRPr="00FF2CA9">
        <w:rPr>
          <w:rFonts w:ascii="Arial" w:hAnsi="Arial" w:cs="Arial"/>
          <w:bCs/>
          <w:color w:val="000000" w:themeColor="text1"/>
          <w:szCs w:val="20"/>
        </w:rPr>
        <w:t xml:space="preserve"> badan odbiorczych.</w:t>
      </w:r>
    </w:p>
    <w:p w14:paraId="5F85B298"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lastRenderedPageBreak/>
        <w:t>Jeżeli podane normy nie obejmują w całości zagadnienia objętego specyfikacją to w pierwszej kolejności mają zastosowanie normy PN, PN-EN, PN-ISO, oraz PN-IEC. Ponadto mają zastosowanie następujące zasady:</w:t>
      </w:r>
    </w:p>
    <w:p w14:paraId="27216715"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6B860DC8" w14:textId="6FCDFD4F"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zastosowanie norm zagranicznych nie zwalnia Wykonawcy ze stosowania jednostek SI oraz spełnienia wymagań zawartych w obowiązujących w Polsce regulacjach prawnych</w:t>
      </w:r>
      <w:r>
        <w:rPr>
          <w:rFonts w:ascii="Arial" w:hAnsi="Arial" w:cs="Arial"/>
          <w:bCs/>
          <w:color w:val="000000" w:themeColor="text1"/>
          <w:szCs w:val="20"/>
        </w:rPr>
        <w:t>.</w:t>
      </w:r>
    </w:p>
    <w:p w14:paraId="4C7BBCD4" w14:textId="77777777" w:rsidR="00632BCF" w:rsidRPr="00FF2CA9" w:rsidRDefault="00632BCF" w:rsidP="00A75FB7">
      <w:pPr>
        <w:spacing w:line="360" w:lineRule="auto"/>
        <w:jc w:val="both"/>
        <w:rPr>
          <w:rFonts w:ascii="Arial" w:hAnsi="Arial" w:cs="Arial"/>
          <w:bCs/>
          <w:color w:val="000000" w:themeColor="text1"/>
          <w:szCs w:val="20"/>
        </w:rPr>
      </w:pPr>
    </w:p>
    <w:p w14:paraId="10CBB29C" w14:textId="04D0C26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718FD55F" w14:textId="77777777" w:rsidR="00FF2CA9" w:rsidRPr="00FF2CA9" w:rsidRDefault="00FF2CA9" w:rsidP="00FF2CA9">
      <w:pPr>
        <w:spacing w:line="360" w:lineRule="auto"/>
        <w:jc w:val="both"/>
        <w:rPr>
          <w:rFonts w:ascii="Arial" w:hAnsi="Arial" w:cs="Arial"/>
          <w:bCs/>
          <w:color w:val="000000" w:themeColor="text1"/>
          <w:szCs w:val="20"/>
        </w:rPr>
      </w:pPr>
    </w:p>
    <w:p w14:paraId="35F9A163" w14:textId="4EC5939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istniejącej rozdzielnicy</w:t>
      </w:r>
    </w:p>
    <w:p w14:paraId="44B120D1"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5.1.1.</w:t>
      </w:r>
      <w:r w:rsidR="00FF2CA9" w:rsidRPr="00FF2CA9">
        <w:rPr>
          <w:rFonts w:ascii="Arial" w:hAnsi="Arial" w:cs="Arial"/>
          <w:bCs/>
          <w:color w:val="000000" w:themeColor="text1"/>
          <w:szCs w:val="20"/>
        </w:rPr>
        <w:t>Demontaż istniejącej rozdzielnicy nastąpi po dostawie na teren elektrowni kompletnej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nowej rozdzielnicy</w:t>
      </w:r>
      <w:r>
        <w:rPr>
          <w:rFonts w:ascii="Arial" w:hAnsi="Arial" w:cs="Arial"/>
          <w:bCs/>
          <w:color w:val="000000" w:themeColor="text1"/>
          <w:szCs w:val="20"/>
        </w:rPr>
        <w:t xml:space="preserve"> RN9A, RN9B</w:t>
      </w:r>
      <w:r w:rsidR="00FF2CA9" w:rsidRPr="00FF2CA9">
        <w:rPr>
          <w:rFonts w:ascii="Arial" w:hAnsi="Arial" w:cs="Arial"/>
          <w:bCs/>
          <w:color w:val="000000" w:themeColor="text1"/>
          <w:szCs w:val="20"/>
        </w:rPr>
        <w:t>.</w:t>
      </w:r>
    </w:p>
    <w:p w14:paraId="5A44C13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00FF2CA9" w:rsidRPr="00FF2CA9">
        <w:rPr>
          <w:rFonts w:ascii="Arial" w:hAnsi="Arial" w:cs="Arial"/>
          <w:bCs/>
          <w:color w:val="000000" w:themeColor="text1"/>
          <w:szCs w:val="20"/>
        </w:rPr>
        <w:t>Rozszynowanie pól zasilania podstawowego i rezerwowego</w:t>
      </w:r>
      <w:r>
        <w:rPr>
          <w:rFonts w:ascii="Arial" w:hAnsi="Arial" w:cs="Arial"/>
          <w:bCs/>
          <w:color w:val="000000" w:themeColor="text1"/>
          <w:szCs w:val="20"/>
        </w:rPr>
        <w:t xml:space="preserve"> rozdz.RN9A/B</w:t>
      </w:r>
      <w:r w:rsidR="00FF2CA9" w:rsidRPr="00FF2CA9">
        <w:rPr>
          <w:rFonts w:ascii="Arial" w:hAnsi="Arial" w:cs="Arial"/>
          <w:bCs/>
          <w:color w:val="000000" w:themeColor="text1"/>
          <w:szCs w:val="20"/>
        </w:rPr>
        <w:t xml:space="preserve"> od źródeł </w:t>
      </w:r>
      <w:r w:rsidR="009A4F7C">
        <w:rPr>
          <w:rFonts w:ascii="Arial" w:hAnsi="Arial" w:cs="Arial"/>
          <w:bCs/>
          <w:color w:val="000000" w:themeColor="text1"/>
          <w:szCs w:val="20"/>
        </w:rPr>
        <w:t>zasilania</w:t>
      </w:r>
      <w:r>
        <w:rPr>
          <w:rFonts w:ascii="Arial" w:hAnsi="Arial" w:cs="Arial"/>
          <w:bCs/>
          <w:color w:val="000000" w:themeColor="text1"/>
          <w:szCs w:val="20"/>
        </w:rPr>
        <w:t>.</w:t>
      </w:r>
    </w:p>
    <w:p w14:paraId="1AB4A21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5.1.3.Dodatkowe </w:t>
      </w:r>
      <w:proofErr w:type="spellStart"/>
      <w:r w:rsidRPr="00FF2CA9">
        <w:rPr>
          <w:rFonts w:ascii="Arial" w:hAnsi="Arial" w:cs="Arial"/>
          <w:bCs/>
          <w:color w:val="000000" w:themeColor="text1"/>
          <w:szCs w:val="20"/>
        </w:rPr>
        <w:t>rozszynowanie</w:t>
      </w:r>
      <w:proofErr w:type="spellEnd"/>
      <w:r w:rsidRPr="00FF2CA9">
        <w:rPr>
          <w:rFonts w:ascii="Arial" w:hAnsi="Arial" w:cs="Arial"/>
          <w:bCs/>
          <w:color w:val="000000" w:themeColor="text1"/>
          <w:szCs w:val="20"/>
        </w:rPr>
        <w:t xml:space="preserve"> zasilania rezerwowego  rozdzie</w:t>
      </w:r>
      <w:r w:rsidR="00B470F0">
        <w:rPr>
          <w:rFonts w:ascii="Arial" w:hAnsi="Arial" w:cs="Arial"/>
          <w:bCs/>
          <w:color w:val="000000" w:themeColor="text1"/>
          <w:szCs w:val="20"/>
        </w:rPr>
        <w:t xml:space="preserve">lnicy RN9A,B w moście </w:t>
      </w:r>
      <w:r w:rsidRPr="00FF2CA9">
        <w:rPr>
          <w:rFonts w:ascii="Arial" w:hAnsi="Arial" w:cs="Arial"/>
          <w:bCs/>
          <w:color w:val="000000" w:themeColor="text1"/>
          <w:szCs w:val="20"/>
        </w:rPr>
        <w:t>zasilania</w:t>
      </w:r>
      <w:r w:rsidR="00B470F0">
        <w:rPr>
          <w:rFonts w:ascii="Arial" w:hAnsi="Arial" w:cs="Arial"/>
          <w:bCs/>
          <w:color w:val="000000" w:themeColor="text1"/>
          <w:szCs w:val="20"/>
        </w:rPr>
        <w:br/>
        <w:t xml:space="preserve">        </w:t>
      </w:r>
      <w:r w:rsidRPr="00FF2CA9">
        <w:rPr>
          <w:rFonts w:ascii="Arial" w:hAnsi="Arial" w:cs="Arial"/>
          <w:bCs/>
          <w:color w:val="000000" w:themeColor="text1"/>
          <w:szCs w:val="20"/>
        </w:rPr>
        <w:t xml:space="preserve"> rezerwowego 0,4kV rozdz. RN5-9 w pomieszczeniu rozdzielni RPS9.</w:t>
      </w:r>
    </w:p>
    <w:p w14:paraId="1EBBEB2F"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5.1.4.Demontaż zbędnych </w:t>
      </w:r>
      <w:r w:rsidR="00FF2CA9" w:rsidRPr="00FF2CA9">
        <w:rPr>
          <w:rFonts w:ascii="Arial" w:hAnsi="Arial" w:cs="Arial"/>
          <w:bCs/>
          <w:color w:val="000000" w:themeColor="text1"/>
          <w:szCs w:val="20"/>
        </w:rPr>
        <w:t>odcinków przyłączy mostów szynowych z</w:t>
      </w:r>
      <w:r>
        <w:rPr>
          <w:rFonts w:ascii="Arial" w:hAnsi="Arial" w:cs="Arial"/>
          <w:bCs/>
          <w:color w:val="000000" w:themeColor="text1"/>
          <w:szCs w:val="20"/>
        </w:rPr>
        <w:t xml:space="preserve">asilania podstawowego </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i rezerwowego.</w:t>
      </w:r>
    </w:p>
    <w:p w14:paraId="2A3A29D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5.1.5.Wypięcie kabli siłowych z pól rozdzielni i wprowadzenie do kablowni. Pomiar kontrolny</w:t>
      </w:r>
      <w:r w:rsidRPr="00FF2CA9">
        <w:rPr>
          <w:rFonts w:ascii="Arial" w:hAnsi="Arial" w:cs="Arial"/>
          <w:bCs/>
          <w:color w:val="000000" w:themeColor="text1"/>
          <w:szCs w:val="20"/>
        </w:rPr>
        <w:br/>
        <w:t xml:space="preserve">         stanu izolacji wypiętych kabli.</w:t>
      </w:r>
    </w:p>
    <w:p w14:paraId="1463E6B0" w14:textId="6EF46C8B"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5.1.6.Wypięcie kabli sterowniczych z pól rozdzielni. Inwentaryzacja, demontaż zbędnych kabli</w:t>
      </w:r>
      <w:r w:rsidR="006A7CF4">
        <w:rPr>
          <w:rFonts w:ascii="Arial" w:hAnsi="Arial" w:cs="Arial"/>
          <w:bCs/>
          <w:color w:val="000000" w:themeColor="text1"/>
          <w:szCs w:val="20"/>
        </w:rPr>
        <w:t xml:space="preserve"> (zgodnie z OWZU Zamawiającego) </w:t>
      </w:r>
      <w:r w:rsidRPr="00FF2CA9">
        <w:rPr>
          <w:rFonts w:ascii="Arial" w:hAnsi="Arial" w:cs="Arial"/>
          <w:bCs/>
          <w:color w:val="000000" w:themeColor="text1"/>
          <w:szCs w:val="20"/>
        </w:rPr>
        <w:t>.Pomiar kontrolny stanu izolacji kabli przeznaczonych do dalszej eksploatacji.</w:t>
      </w:r>
    </w:p>
    <w:p w14:paraId="5795AFA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5.1.7.Demontaż zachowawczy poszczególnych segmentów rozdzielni. </w:t>
      </w:r>
    </w:p>
    <w:p w14:paraId="2480589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5.1.8.Transport zachowawczy zdemontowanych wyłączników/kaset/segmentów pod wskazany</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adres na terenie zakładu.</w:t>
      </w:r>
    </w:p>
    <w:p w14:paraId="6AD4225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5.1.9.Demontaż obudowy transformatora 6kV TN9A/B.</w:t>
      </w:r>
    </w:p>
    <w:p w14:paraId="6735B93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5.1.10.Demontaż mostu zasilania podstawowego, piaskowanie i malowanie.</w:t>
      </w:r>
    </w:p>
    <w:p w14:paraId="130E948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5.1.11.Demontaż wymienianych automatów SZR/PPZ.</w:t>
      </w:r>
    </w:p>
    <w:p w14:paraId="07629124" w14:textId="30CBD031" w:rsidR="00632BCF" w:rsidRPr="00FF2CA9" w:rsidRDefault="00632BCF" w:rsidP="00FF2CA9">
      <w:pPr>
        <w:spacing w:line="360" w:lineRule="auto"/>
        <w:jc w:val="both"/>
        <w:rPr>
          <w:rFonts w:ascii="Arial" w:hAnsi="Arial" w:cs="Arial"/>
          <w:bCs/>
          <w:color w:val="000000" w:themeColor="text1"/>
          <w:szCs w:val="20"/>
        </w:rPr>
      </w:pPr>
    </w:p>
    <w:p w14:paraId="214118E6" w14:textId="1F0695C9" w:rsidR="00FF2CA9" w:rsidRPr="00FF2CA9" w:rsidRDefault="00632BCF" w:rsidP="00FF2CA9">
      <w:pPr>
        <w:spacing w:line="360" w:lineRule="auto"/>
        <w:jc w:val="both"/>
        <w:rPr>
          <w:rFonts w:ascii="Arial" w:hAnsi="Arial" w:cs="Arial"/>
          <w:b/>
          <w:bCs/>
          <w:color w:val="000000" w:themeColor="text1"/>
          <w:szCs w:val="20"/>
        </w:rPr>
      </w:pPr>
      <w:r>
        <w:rPr>
          <w:rFonts w:ascii="Arial" w:hAnsi="Arial" w:cs="Arial"/>
          <w:b/>
          <w:bCs/>
          <w:color w:val="000000" w:themeColor="text1"/>
          <w:szCs w:val="20"/>
        </w:rPr>
        <w:t>5.2. Roboty ogólnobudowlane</w:t>
      </w:r>
    </w:p>
    <w:p w14:paraId="5964F46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5.2.1.Wykonanie niezbędnych prac ogólnobudowlanych w celu dostosowania pomieszczenia</w:t>
      </w:r>
      <w:r w:rsidRPr="00FF2CA9">
        <w:rPr>
          <w:rFonts w:ascii="Arial" w:hAnsi="Arial" w:cs="Arial"/>
          <w:bCs/>
          <w:color w:val="000000" w:themeColor="text1"/>
          <w:szCs w:val="20"/>
        </w:rPr>
        <w:br/>
        <w:t xml:space="preserve">         do zamontowania nowej rozdzielnicy, w tym: demontaż istniejących ram fundamentowych,</w:t>
      </w:r>
      <w:r w:rsidRPr="00FF2CA9">
        <w:rPr>
          <w:rFonts w:ascii="Arial" w:hAnsi="Arial" w:cs="Arial"/>
          <w:bCs/>
          <w:color w:val="000000" w:themeColor="text1"/>
          <w:szCs w:val="20"/>
        </w:rPr>
        <w:br/>
        <w:t xml:space="preserve">         montaż nowych ram fundamentowych, w miarę potrzeb wykonanie nowych otworów </w:t>
      </w:r>
      <w:r w:rsidRPr="00FF2CA9">
        <w:rPr>
          <w:rFonts w:ascii="Arial" w:hAnsi="Arial" w:cs="Arial"/>
          <w:bCs/>
          <w:color w:val="000000" w:themeColor="text1"/>
          <w:szCs w:val="20"/>
        </w:rPr>
        <w:br/>
        <w:t xml:space="preserve">         w stropie dla kabli siłowych i sterowniczych, zabetonowanie zbędnych otworów w stropie</w:t>
      </w:r>
      <w:r w:rsidRPr="00FF2CA9">
        <w:rPr>
          <w:rFonts w:ascii="Arial" w:hAnsi="Arial" w:cs="Arial"/>
          <w:bCs/>
          <w:color w:val="000000" w:themeColor="text1"/>
          <w:szCs w:val="20"/>
        </w:rPr>
        <w:br/>
        <w:t xml:space="preserve">         pomieszczenia.</w:t>
      </w:r>
    </w:p>
    <w:p w14:paraId="11015D9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5.2.2.Naprawa tynków za rozdzielnicą RN9A, malowanie ścian i stropu, w całym pomieszczeniu</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rozdz. RN9A/B.</w:t>
      </w:r>
    </w:p>
    <w:p w14:paraId="7C6FACC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5.2.3.Czyszczenie i malowanie kanałów wentylacyjnych w pomieszczeniu rozdz. RN9A/B.</w:t>
      </w:r>
    </w:p>
    <w:p w14:paraId="634499C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5.2.4.Piaskowanie i malowanie obudowy transformatorów TN9A/B.</w:t>
      </w:r>
    </w:p>
    <w:p w14:paraId="59CD0DD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5.2.5.Wykonanie nowej posadzki żywicznej </w:t>
      </w:r>
      <w:proofErr w:type="spellStart"/>
      <w:r w:rsidRPr="00FF2CA9">
        <w:rPr>
          <w:rFonts w:ascii="Arial" w:hAnsi="Arial" w:cs="Arial"/>
          <w:bCs/>
          <w:color w:val="000000" w:themeColor="text1"/>
          <w:szCs w:val="20"/>
        </w:rPr>
        <w:t>Sikafloor</w:t>
      </w:r>
      <w:proofErr w:type="spellEnd"/>
      <w:r w:rsidRPr="00FF2CA9">
        <w:rPr>
          <w:rFonts w:ascii="Arial" w:hAnsi="Arial" w:cs="Arial"/>
          <w:bCs/>
          <w:color w:val="000000" w:themeColor="text1"/>
          <w:szCs w:val="20"/>
        </w:rPr>
        <w:t xml:space="preserve"> w pomieszczeniu rozdzielni RN9A/B.</w:t>
      </w:r>
    </w:p>
    <w:p w14:paraId="2A98A5B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5.2.6.Wymiana opraw na oprawy tupu Led Dora IP67 28W </w:t>
      </w:r>
      <w:proofErr w:type="spellStart"/>
      <w:r w:rsidRPr="00FF2CA9">
        <w:rPr>
          <w:rFonts w:ascii="Arial" w:hAnsi="Arial" w:cs="Arial"/>
          <w:bCs/>
          <w:color w:val="000000" w:themeColor="text1"/>
          <w:szCs w:val="20"/>
        </w:rPr>
        <w:t>Twelve</w:t>
      </w:r>
      <w:proofErr w:type="spellEnd"/>
      <w:r w:rsidRPr="00FF2CA9">
        <w:rPr>
          <w:rFonts w:ascii="Arial" w:hAnsi="Arial" w:cs="Arial"/>
          <w:bCs/>
          <w:color w:val="000000" w:themeColor="text1"/>
          <w:szCs w:val="20"/>
        </w:rPr>
        <w:t>.</w:t>
      </w:r>
    </w:p>
    <w:p w14:paraId="3D19D7DD" w14:textId="77777777" w:rsidR="00FF2CA9" w:rsidRPr="00FF2CA9" w:rsidRDefault="00FF2CA9" w:rsidP="00FF2CA9">
      <w:pPr>
        <w:spacing w:line="360" w:lineRule="auto"/>
        <w:jc w:val="both"/>
        <w:rPr>
          <w:rFonts w:ascii="Arial" w:hAnsi="Arial" w:cs="Arial"/>
          <w:bCs/>
          <w:color w:val="000000" w:themeColor="text1"/>
          <w:szCs w:val="20"/>
        </w:rPr>
      </w:pPr>
    </w:p>
    <w:p w14:paraId="40048D8D" w14:textId="021D4CD8"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632BCF">
        <w:rPr>
          <w:rFonts w:ascii="Arial" w:hAnsi="Arial" w:cs="Arial"/>
          <w:b/>
          <w:bCs/>
          <w:color w:val="000000" w:themeColor="text1"/>
          <w:szCs w:val="20"/>
        </w:rPr>
        <w:t>nowej rozdzielnicy 0,4kV RN9A/B</w:t>
      </w:r>
    </w:p>
    <w:p w14:paraId="09B73DE2"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FF2CA9" w:rsidRPr="00FF2CA9">
        <w:rPr>
          <w:rFonts w:ascii="Arial" w:hAnsi="Arial" w:cs="Arial"/>
          <w:bCs/>
          <w:color w:val="000000" w:themeColor="text1"/>
          <w:szCs w:val="20"/>
        </w:rPr>
        <w:t>Montaż ramy pod rozdzielnicę.</w:t>
      </w:r>
    </w:p>
    <w:p w14:paraId="55CDAA8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Pr="00FF2CA9">
        <w:rPr>
          <w:rFonts w:ascii="Arial" w:hAnsi="Arial" w:cs="Arial"/>
          <w:bCs/>
          <w:color w:val="000000" w:themeColor="text1"/>
          <w:szCs w:val="20"/>
        </w:rPr>
        <w:t>Montaż 22 segmentów nowej rozdzielnicy.</w:t>
      </w:r>
    </w:p>
    <w:p w14:paraId="4E146D1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00AACA7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 xml:space="preserve">Montaż </w:t>
      </w:r>
      <w:proofErr w:type="spellStart"/>
      <w:r w:rsidRPr="00FF2CA9">
        <w:rPr>
          <w:rFonts w:ascii="Arial" w:hAnsi="Arial" w:cs="Arial"/>
          <w:bCs/>
          <w:color w:val="000000" w:themeColor="text1"/>
          <w:szCs w:val="20"/>
        </w:rPr>
        <w:t>oszynowania</w:t>
      </w:r>
      <w:proofErr w:type="spellEnd"/>
      <w:r w:rsidRPr="00FF2CA9">
        <w:rPr>
          <w:rFonts w:ascii="Arial" w:hAnsi="Arial" w:cs="Arial"/>
          <w:bCs/>
          <w:color w:val="000000" w:themeColor="text1"/>
          <w:szCs w:val="20"/>
        </w:rPr>
        <w:t xml:space="preserve"> rozdzielnicy.</w:t>
      </w:r>
    </w:p>
    <w:p w14:paraId="3326751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6567248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40F27D8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r>
      <w:proofErr w:type="spellStart"/>
      <w:r w:rsidRPr="00FF2CA9">
        <w:rPr>
          <w:rFonts w:ascii="Arial" w:hAnsi="Arial" w:cs="Arial"/>
          <w:bCs/>
          <w:color w:val="000000" w:themeColor="text1"/>
          <w:szCs w:val="20"/>
        </w:rPr>
        <w:t>Zszynowanie</w:t>
      </w:r>
      <w:proofErr w:type="spellEnd"/>
      <w:r w:rsidRPr="00FF2CA9">
        <w:rPr>
          <w:rFonts w:ascii="Arial" w:hAnsi="Arial" w:cs="Arial"/>
          <w:bCs/>
          <w:color w:val="000000" w:themeColor="text1"/>
          <w:szCs w:val="20"/>
        </w:rPr>
        <w:t xml:space="preserv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1C71BC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Badania linii kablowych kabli siłowych w wykonaniem prób napięciowych.</w:t>
      </w:r>
    </w:p>
    <w:p w14:paraId="3E80A84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68C4C4F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p>
    <w:p w14:paraId="5FC45C3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0B1398A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w:t>
      </w:r>
    </w:p>
    <w:p w14:paraId="09D5231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5.3.13.</w:t>
      </w:r>
      <w:r w:rsidRPr="00FF2CA9">
        <w:rPr>
          <w:rFonts w:ascii="Arial" w:hAnsi="Arial" w:cs="Arial"/>
          <w:bCs/>
          <w:color w:val="000000" w:themeColor="text1"/>
          <w:szCs w:val="20"/>
        </w:rPr>
        <w:tab/>
        <w:t>Montaż oznaczników na liniach kablowych.</w:t>
      </w:r>
    </w:p>
    <w:p w14:paraId="50B078C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 xml:space="preserve">Malowanie istniejących odcinków mostów zasilania podstawowego i rezerwowego </w:t>
      </w:r>
      <w:r w:rsidRPr="00FF2CA9">
        <w:rPr>
          <w:rFonts w:ascii="Arial" w:hAnsi="Arial" w:cs="Arial"/>
          <w:bCs/>
          <w:color w:val="000000" w:themeColor="text1"/>
          <w:szCs w:val="20"/>
        </w:rPr>
        <w:br/>
        <w:t xml:space="preserve">                       w pomieszczeniu rozdzielni.</w:t>
      </w:r>
    </w:p>
    <w:p w14:paraId="1D157BED"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5.3.15.</w:t>
      </w:r>
      <w:r w:rsidRPr="00FF2CA9">
        <w:rPr>
          <w:rFonts w:ascii="Arial" w:hAnsi="Arial" w:cs="Arial"/>
          <w:bCs/>
          <w:color w:val="000000" w:themeColor="text1"/>
          <w:szCs w:val="20"/>
        </w:rPr>
        <w:tab/>
        <w:t>Montaż wymienianych automatów SZR/PPZ wraz z układami pomocniczymi.</w:t>
      </w:r>
    </w:p>
    <w:p w14:paraId="5C3FF795"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FF2CA9" w:rsidRPr="00FF2CA9">
        <w:rPr>
          <w:rFonts w:ascii="Arial" w:hAnsi="Arial" w:cs="Arial"/>
          <w:bCs/>
          <w:color w:val="000000" w:themeColor="text1"/>
          <w:szCs w:val="20"/>
        </w:rPr>
        <w:t>5.3.16.Wykonawca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Pracy.</w:t>
      </w:r>
    </w:p>
    <w:p w14:paraId="20580279" w14:textId="4421118F" w:rsidR="00FF2CA9" w:rsidRPr="00FF2CA9" w:rsidRDefault="00FF2CA9" w:rsidP="00FF2CA9">
      <w:pPr>
        <w:spacing w:line="360" w:lineRule="auto"/>
        <w:jc w:val="both"/>
        <w:rPr>
          <w:rFonts w:ascii="Arial" w:hAnsi="Arial" w:cs="Arial"/>
          <w:bCs/>
          <w:color w:val="000000" w:themeColor="text1"/>
          <w:szCs w:val="20"/>
        </w:rPr>
      </w:pPr>
    </w:p>
    <w:p w14:paraId="6AC3AA78" w14:textId="68B8DC3D"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 i uruchomienie rozdzielnicy w zakresie obwodów siłowych i wtórnych</w:t>
      </w:r>
      <w:r w:rsidR="008056A6">
        <w:rPr>
          <w:rFonts w:ascii="Arial" w:hAnsi="Arial" w:cs="Arial"/>
          <w:b/>
          <w:bCs/>
          <w:color w:val="000000" w:themeColor="text1"/>
          <w:szCs w:val="20"/>
        </w:rPr>
        <w:t xml:space="preserve"> </w:t>
      </w:r>
    </w:p>
    <w:p w14:paraId="6F6FB301"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 xml:space="preserve">Wykonanie badań </w:t>
      </w:r>
      <w:proofErr w:type="spellStart"/>
      <w:r w:rsidR="00FF2CA9" w:rsidRPr="00FF2CA9">
        <w:rPr>
          <w:rFonts w:ascii="Arial" w:hAnsi="Arial" w:cs="Arial"/>
          <w:bCs/>
          <w:color w:val="000000" w:themeColor="text1"/>
          <w:szCs w:val="20"/>
        </w:rPr>
        <w:t>pomontażowych</w:t>
      </w:r>
      <w:proofErr w:type="spellEnd"/>
      <w:r w:rsidR="00FF2CA9" w:rsidRPr="00FF2CA9">
        <w:rPr>
          <w:rFonts w:ascii="Arial" w:hAnsi="Arial" w:cs="Arial"/>
          <w:bCs/>
          <w:color w:val="000000" w:themeColor="text1"/>
          <w:szCs w:val="20"/>
        </w:rPr>
        <w:t xml:space="preserve"> rozdzielnicy</w:t>
      </w:r>
      <w:r w:rsidR="00C11BFC">
        <w:rPr>
          <w:rFonts w:ascii="Arial" w:hAnsi="Arial" w:cs="Arial"/>
          <w:bCs/>
          <w:color w:val="000000" w:themeColor="text1"/>
          <w:szCs w:val="20"/>
        </w:rPr>
        <w:t xml:space="preserve"> u Wykonawcy</w:t>
      </w:r>
      <w:r w:rsidR="00FF2CA9" w:rsidRPr="00FF2CA9">
        <w:rPr>
          <w:rFonts w:ascii="Arial" w:hAnsi="Arial" w:cs="Arial"/>
          <w:bCs/>
          <w:color w:val="000000" w:themeColor="text1"/>
          <w:szCs w:val="20"/>
        </w:rPr>
        <w:t>.</w:t>
      </w:r>
    </w:p>
    <w:p w14:paraId="2B331F68" w14:textId="1EDC93D1"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odpływów zasilanych z rozdzielnicy RN9A/B).</w:t>
      </w:r>
    </w:p>
    <w:p w14:paraId="63489DF0"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FF2CA9" w:rsidRPr="00FF2CA9">
        <w:rPr>
          <w:rFonts w:ascii="Arial" w:hAnsi="Arial" w:cs="Arial"/>
          <w:bCs/>
          <w:color w:val="000000" w:themeColor="text1"/>
          <w:szCs w:val="20"/>
        </w:rPr>
        <w:t xml:space="preserve">Wykonanie badań </w:t>
      </w:r>
      <w:proofErr w:type="spellStart"/>
      <w:r w:rsidR="00FF2CA9" w:rsidRPr="00FF2CA9">
        <w:rPr>
          <w:rFonts w:ascii="Arial" w:hAnsi="Arial" w:cs="Arial"/>
          <w:bCs/>
          <w:color w:val="000000" w:themeColor="text1"/>
          <w:szCs w:val="20"/>
        </w:rPr>
        <w:t>pomontażowych</w:t>
      </w:r>
      <w:proofErr w:type="spellEnd"/>
      <w:r w:rsidR="00FF2CA9" w:rsidRPr="00FF2CA9">
        <w:rPr>
          <w:rFonts w:ascii="Arial" w:hAnsi="Arial" w:cs="Arial"/>
          <w:bCs/>
          <w:color w:val="000000" w:themeColor="text1"/>
          <w:szCs w:val="20"/>
        </w:rPr>
        <w:t xml:space="preserve">  linii kablowych.</w:t>
      </w:r>
    </w:p>
    <w:p w14:paraId="73DFF320"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717F04E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FF2CA9" w:rsidRPr="00FF2CA9">
        <w:rPr>
          <w:rFonts w:ascii="Arial" w:hAnsi="Arial" w:cs="Arial"/>
          <w:bCs/>
          <w:color w:val="000000" w:themeColor="text1"/>
          <w:szCs w:val="20"/>
        </w:rPr>
        <w:t>Wykonanie badań kontrolnych transformatorów TN9A, TN9B.</w:t>
      </w:r>
    </w:p>
    <w:p w14:paraId="30EB78D1"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FF2CA9" w:rsidRPr="00FF2CA9">
        <w:rPr>
          <w:rFonts w:ascii="Arial" w:hAnsi="Arial" w:cs="Arial"/>
          <w:bCs/>
          <w:color w:val="000000" w:themeColor="text1"/>
          <w:szCs w:val="20"/>
        </w:rPr>
        <w:t>Wykonanie prób funkcjonalnych poprawności działania zabezpieczeń mechanicznych</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dla wszystkich pól funkcjonalnych.</w:t>
      </w:r>
    </w:p>
    <w:p w14:paraId="5486C99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i </w:t>
      </w:r>
      <w:proofErr w:type="spellStart"/>
      <w:r w:rsidR="00FF2CA9" w:rsidRPr="00FF2CA9">
        <w:rPr>
          <w:rFonts w:ascii="Arial" w:hAnsi="Arial" w:cs="Arial"/>
          <w:bCs/>
          <w:color w:val="000000" w:themeColor="text1"/>
          <w:szCs w:val="20"/>
        </w:rPr>
        <w:t>łukochronnych</w:t>
      </w:r>
      <w:proofErr w:type="spellEnd"/>
      <w:r w:rsidR="00FF2CA9" w:rsidRPr="00FF2CA9">
        <w:rPr>
          <w:rFonts w:ascii="Arial" w:hAnsi="Arial" w:cs="Arial"/>
          <w:bCs/>
          <w:color w:val="000000" w:themeColor="text1"/>
          <w:szCs w:val="20"/>
        </w:rPr>
        <w:t>.</w:t>
      </w:r>
    </w:p>
    <w:p w14:paraId="51F13DC9"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FF2CA9" w:rsidRPr="00FF2CA9">
        <w:rPr>
          <w:rFonts w:ascii="Arial" w:hAnsi="Arial" w:cs="Arial"/>
          <w:bCs/>
          <w:color w:val="000000" w:themeColor="text1"/>
          <w:szCs w:val="20"/>
        </w:rPr>
        <w:t>Nastawa i sprawdzenie poprawności działania automatyki SZR/PPZ.</w:t>
      </w:r>
    </w:p>
    <w:p w14:paraId="2EDC393D"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6.9.Wykonanie </w:t>
      </w:r>
      <w:r w:rsidR="00FF2CA9" w:rsidRPr="00FF2CA9">
        <w:rPr>
          <w:rFonts w:ascii="Arial" w:hAnsi="Arial" w:cs="Arial"/>
          <w:bCs/>
          <w:color w:val="000000" w:themeColor="text1"/>
          <w:szCs w:val="20"/>
        </w:rPr>
        <w:t>prób poprawności sterowania  lokalnego i zdalnego wyłącznikami w polach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zasilania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podstawowego i rezerwowego. </w:t>
      </w:r>
    </w:p>
    <w:p w14:paraId="518C9E3E"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 xml:space="preserve">Wykonanie prób poprawności sterowania lokalnego i zdalnego polami  silnikami i urządzeniami </w:t>
      </w:r>
      <w:r>
        <w:rPr>
          <w:rFonts w:ascii="Arial" w:hAnsi="Arial" w:cs="Arial"/>
          <w:bCs/>
          <w:color w:val="000000" w:themeColor="text1"/>
          <w:szCs w:val="20"/>
        </w:rPr>
        <w:br/>
      </w:r>
      <w:r>
        <w:rPr>
          <w:rFonts w:ascii="Arial" w:hAnsi="Arial" w:cs="Arial"/>
          <w:bCs/>
          <w:color w:val="000000" w:themeColor="text1"/>
          <w:szCs w:val="20"/>
        </w:rPr>
        <w:tab/>
      </w:r>
      <w:r w:rsidR="00FF2CA9" w:rsidRPr="00FF2CA9">
        <w:rPr>
          <w:rFonts w:ascii="Arial" w:hAnsi="Arial" w:cs="Arial"/>
          <w:bCs/>
          <w:color w:val="000000" w:themeColor="text1"/>
          <w:szCs w:val="20"/>
        </w:rPr>
        <w:t>obiektowymi zasilanymi z nowej rozdzielnicy.</w:t>
      </w:r>
    </w:p>
    <w:p w14:paraId="1A9F9C7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7843842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5131F26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042E689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6.14.</w:t>
      </w:r>
      <w:r w:rsidRPr="00FF2CA9">
        <w:rPr>
          <w:rFonts w:ascii="Arial" w:hAnsi="Arial" w:cs="Arial"/>
          <w:bCs/>
          <w:color w:val="000000" w:themeColor="text1"/>
          <w:szCs w:val="20"/>
        </w:rPr>
        <w:tab/>
        <w:t xml:space="preserve">Sporządzenie protokołów z badań </w:t>
      </w:r>
      <w:proofErr w:type="spellStart"/>
      <w:r w:rsidRPr="00FF2CA9">
        <w:rPr>
          <w:rFonts w:ascii="Arial" w:hAnsi="Arial" w:cs="Arial"/>
          <w:bCs/>
          <w:color w:val="000000" w:themeColor="text1"/>
          <w:szCs w:val="20"/>
        </w:rPr>
        <w:t>pomontażowych</w:t>
      </w:r>
      <w:proofErr w:type="spellEnd"/>
      <w:r w:rsidRPr="00FF2CA9">
        <w:rPr>
          <w:rFonts w:ascii="Arial" w:hAnsi="Arial" w:cs="Arial"/>
          <w:bCs/>
          <w:color w:val="000000" w:themeColor="text1"/>
          <w:szCs w:val="20"/>
        </w:rPr>
        <w:t xml:space="preserve">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100" w:name="_Toc55295428"/>
    </w:p>
    <w:p w14:paraId="036E26CC" w14:textId="77777777" w:rsidR="00FF2CA9" w:rsidRPr="00FF2CA9" w:rsidRDefault="00FF2CA9" w:rsidP="00FF2CA9">
      <w:pPr>
        <w:spacing w:line="360" w:lineRule="auto"/>
        <w:jc w:val="both"/>
        <w:rPr>
          <w:rFonts w:ascii="Arial" w:hAnsi="Arial" w:cs="Arial"/>
          <w:bCs/>
          <w:color w:val="000000" w:themeColor="text1"/>
          <w:szCs w:val="20"/>
        </w:rPr>
      </w:pPr>
    </w:p>
    <w:p w14:paraId="410E10E9" w14:textId="70CA24E0"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100"/>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53AB88CB"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7.1. </w:t>
      </w:r>
      <w:r w:rsidR="00FF2CA9" w:rsidRPr="00FF2CA9">
        <w:rPr>
          <w:rFonts w:ascii="Arial" w:hAnsi="Arial" w:cs="Arial"/>
          <w:bCs/>
          <w:color w:val="000000" w:themeColor="text1"/>
          <w:szCs w:val="20"/>
        </w:rPr>
        <w:t xml:space="preserve">Wykonawca jest odpowiedzialny za zapewnienie bezpośredniego nadzoru nad </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 xml:space="preserve">prowadzonymi </w:t>
      </w:r>
      <w:r w:rsidR="00FF2CA9" w:rsidRPr="00FF2CA9">
        <w:rPr>
          <w:rFonts w:ascii="Arial" w:hAnsi="Arial" w:cs="Arial"/>
          <w:bCs/>
          <w:color w:val="000000" w:themeColor="text1"/>
          <w:szCs w:val="20"/>
        </w:rPr>
        <w:tab/>
        <w:t>przez siebie pracami. Nadzór ten musi mieć odpowiednie</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 xml:space="preserve">kwalifikacje do zarządzania i organizowania i prowadzenia prac w rozumieniu Instrukcji </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Organizacji Bezpiecznej Pracy.</w:t>
      </w:r>
    </w:p>
    <w:p w14:paraId="76ABBEE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35C7274A"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343B2277" w14:textId="77777777" w:rsidR="009A4F7C" w:rsidRPr="00FF2CA9" w:rsidRDefault="009A4F7C" w:rsidP="00FF2CA9">
      <w:pPr>
        <w:spacing w:line="360" w:lineRule="auto"/>
        <w:jc w:val="both"/>
        <w:rPr>
          <w:rFonts w:ascii="Arial" w:hAnsi="Arial" w:cs="Arial"/>
          <w:bCs/>
          <w:color w:val="000000" w:themeColor="text1"/>
          <w:szCs w:val="20"/>
        </w:rPr>
      </w:pPr>
    </w:p>
    <w:p w14:paraId="0C7D204A" w14:textId="2736EEEB" w:rsidR="009A4F7C" w:rsidRPr="00FF2CA9" w:rsidRDefault="00FF2CA9" w:rsidP="00FF2CA9">
      <w:pPr>
        <w:spacing w:line="360" w:lineRule="auto"/>
        <w:jc w:val="both"/>
        <w:rPr>
          <w:rFonts w:ascii="Arial" w:hAnsi="Arial" w:cs="Arial"/>
          <w:b/>
          <w:bCs/>
          <w:color w:val="000000" w:themeColor="text1"/>
          <w:szCs w:val="20"/>
        </w:rPr>
      </w:pPr>
      <w:bookmarkStart w:id="101" w:name="_Toc316718382"/>
      <w:bookmarkStart w:id="102" w:name="_Toc317009206"/>
      <w:bookmarkStart w:id="103" w:name="_Toc317071541"/>
      <w:bookmarkStart w:id="104" w:name="_Toc317081111"/>
      <w:bookmarkStart w:id="105" w:name="_Toc317107464"/>
      <w:bookmarkStart w:id="106" w:name="_Toc55295433"/>
      <w:bookmarkStart w:id="107"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101"/>
      <w:bookmarkEnd w:id="102"/>
      <w:bookmarkEnd w:id="103"/>
      <w:bookmarkEnd w:id="104"/>
      <w:bookmarkEnd w:id="105"/>
      <w:bookmarkEnd w:id="106"/>
      <w:r w:rsidRPr="00FF2CA9">
        <w:rPr>
          <w:rFonts w:ascii="Arial" w:hAnsi="Arial" w:cs="Arial"/>
          <w:b/>
          <w:bCs/>
          <w:color w:val="000000" w:themeColor="text1"/>
          <w:szCs w:val="20"/>
        </w:rPr>
        <w:t xml:space="preserve"> </w:t>
      </w:r>
      <w:bookmarkEnd w:id="107"/>
    </w:p>
    <w:p w14:paraId="374C8077"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8" w:name="_Toc316718383"/>
      <w:bookmarkStart w:id="109" w:name="_Toc317009207"/>
      <w:bookmarkStart w:id="110" w:name="_Toc317071542"/>
      <w:bookmarkStart w:id="111" w:name="_Toc317081112"/>
      <w:bookmarkStart w:id="112" w:name="_Toc317107465"/>
      <w:bookmarkStart w:id="113" w:name="_Toc55295434"/>
      <w:r w:rsidRPr="00FF2CA9">
        <w:rPr>
          <w:rFonts w:ascii="Arial" w:hAnsi="Arial" w:cs="Arial"/>
          <w:b/>
          <w:bCs/>
          <w:iCs/>
          <w:color w:val="000000" w:themeColor="text1"/>
          <w:szCs w:val="20"/>
        </w:rPr>
        <w:t>8.1. Informacja ogólna</w:t>
      </w:r>
      <w:bookmarkEnd w:id="108"/>
      <w:bookmarkEnd w:id="109"/>
      <w:bookmarkEnd w:id="110"/>
      <w:bookmarkEnd w:id="111"/>
      <w:bookmarkEnd w:id="112"/>
      <w:bookmarkEnd w:id="113"/>
    </w:p>
    <w:p w14:paraId="0CE916F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652200DA"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64879B36"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415A55A9"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14" w:name="_Toc317009208"/>
      <w:bookmarkStart w:id="115" w:name="_Toc317071561"/>
      <w:bookmarkStart w:id="116" w:name="_Toc317081131"/>
      <w:bookmarkStart w:id="117" w:name="_Toc317107466"/>
      <w:r w:rsidRPr="00FF2CA9">
        <w:rPr>
          <w:rFonts w:ascii="Arial" w:hAnsi="Arial" w:cs="Arial"/>
          <w:bCs/>
          <w:color w:val="000000" w:themeColor="text1"/>
          <w:szCs w:val="20"/>
        </w:rPr>
        <w:t>Listy podwykonawców i wyszczególnienie zakresów dla podwykonawców.</w:t>
      </w:r>
    </w:p>
    <w:p w14:paraId="41951594"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0F6998CC"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61178F44" w14:textId="77777777" w:rsidR="00FF2CA9" w:rsidRPr="00FF2CA9" w:rsidRDefault="00FF2CA9" w:rsidP="00FF2CA9">
      <w:pPr>
        <w:spacing w:line="360" w:lineRule="auto"/>
        <w:jc w:val="both"/>
        <w:rPr>
          <w:rFonts w:ascii="Arial" w:hAnsi="Arial" w:cs="Arial"/>
          <w:bCs/>
          <w:color w:val="000000" w:themeColor="text1"/>
          <w:szCs w:val="20"/>
        </w:rPr>
      </w:pPr>
    </w:p>
    <w:p w14:paraId="69877195" w14:textId="77777777" w:rsidR="00632BCF" w:rsidRDefault="00632BCF" w:rsidP="00FF2CA9">
      <w:pPr>
        <w:spacing w:line="360" w:lineRule="auto"/>
        <w:jc w:val="both"/>
        <w:rPr>
          <w:rFonts w:ascii="Arial" w:hAnsi="Arial" w:cs="Arial"/>
          <w:b/>
          <w:bCs/>
          <w:color w:val="000000" w:themeColor="text1"/>
          <w:szCs w:val="20"/>
          <w:u w:val="single"/>
        </w:rPr>
      </w:pPr>
    </w:p>
    <w:p w14:paraId="4C434767" w14:textId="77777777" w:rsidR="00632BCF" w:rsidRDefault="00632BCF" w:rsidP="00FF2CA9">
      <w:pPr>
        <w:spacing w:line="360" w:lineRule="auto"/>
        <w:jc w:val="both"/>
        <w:rPr>
          <w:rFonts w:ascii="Arial" w:hAnsi="Arial" w:cs="Arial"/>
          <w:b/>
          <w:bCs/>
          <w:color w:val="000000" w:themeColor="text1"/>
          <w:szCs w:val="20"/>
          <w:u w:val="single"/>
        </w:rPr>
      </w:pPr>
    </w:p>
    <w:p w14:paraId="3C4DD3B4" w14:textId="77777777" w:rsidR="00632BCF" w:rsidRDefault="00632BCF" w:rsidP="00FF2CA9">
      <w:pPr>
        <w:spacing w:line="360" w:lineRule="auto"/>
        <w:jc w:val="both"/>
        <w:rPr>
          <w:rFonts w:ascii="Arial" w:hAnsi="Arial" w:cs="Arial"/>
          <w:b/>
          <w:bCs/>
          <w:color w:val="000000" w:themeColor="text1"/>
          <w:szCs w:val="20"/>
          <w:u w:val="single"/>
        </w:rPr>
      </w:pPr>
    </w:p>
    <w:p w14:paraId="1B79DC3B" w14:textId="77777777" w:rsidR="00632BCF" w:rsidRDefault="00632BCF" w:rsidP="00FF2CA9">
      <w:pPr>
        <w:spacing w:line="360" w:lineRule="auto"/>
        <w:jc w:val="both"/>
        <w:rPr>
          <w:rFonts w:ascii="Arial" w:hAnsi="Arial" w:cs="Arial"/>
          <w:b/>
          <w:bCs/>
          <w:color w:val="000000" w:themeColor="text1"/>
          <w:szCs w:val="20"/>
          <w:u w:val="single"/>
        </w:rPr>
      </w:pPr>
    </w:p>
    <w:p w14:paraId="5FE016A4" w14:textId="3BE6ACA4"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lastRenderedPageBreak/>
        <w:t>Dokumentacja wymagana przez Zamawiającego:</w:t>
      </w:r>
    </w:p>
    <w:p w14:paraId="32D183D8" w14:textId="77777777" w:rsidR="00FF2CA9" w:rsidRPr="00FF2CA9" w:rsidRDefault="00FF2CA9" w:rsidP="00FF2CA9">
      <w:pPr>
        <w:spacing w:line="360" w:lineRule="auto"/>
        <w:jc w:val="both"/>
        <w:rPr>
          <w:rFonts w:ascii="Arial" w:hAnsi="Arial" w:cs="Arial"/>
          <w:bCs/>
          <w:color w:val="000000" w:themeColor="text1"/>
          <w:szCs w:val="20"/>
        </w:rPr>
      </w:pPr>
    </w:p>
    <w:p w14:paraId="2ABBCF62"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522E136B" w14:textId="77777777" w:rsidTr="005E00A9">
        <w:trPr>
          <w:trHeight w:val="1104"/>
        </w:trPr>
        <w:tc>
          <w:tcPr>
            <w:tcW w:w="426" w:type="dxa"/>
            <w:vAlign w:val="center"/>
          </w:tcPr>
          <w:p w14:paraId="020FBB3F"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308F0ECB"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7B375058"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14124592"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1C03A06C"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42D75AA5" w14:textId="77777777" w:rsidTr="005E00A9">
        <w:trPr>
          <w:trHeight w:val="340"/>
        </w:trPr>
        <w:tc>
          <w:tcPr>
            <w:tcW w:w="426" w:type="dxa"/>
            <w:vAlign w:val="center"/>
          </w:tcPr>
          <w:p w14:paraId="4CABD4F3"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77154963"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06AD5660"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51611877" w14:textId="77777777" w:rsidTr="005E00A9">
        <w:trPr>
          <w:trHeight w:val="340"/>
        </w:trPr>
        <w:tc>
          <w:tcPr>
            <w:tcW w:w="426" w:type="dxa"/>
            <w:vAlign w:val="center"/>
          </w:tcPr>
          <w:p w14:paraId="5ABD478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2A6CF85B"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31808264"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2A170D2C"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744F91BA" w14:textId="77777777" w:rsidTr="005E00A9">
        <w:trPr>
          <w:trHeight w:val="340"/>
        </w:trPr>
        <w:tc>
          <w:tcPr>
            <w:tcW w:w="426" w:type="dxa"/>
            <w:vAlign w:val="center"/>
          </w:tcPr>
          <w:p w14:paraId="14F47203"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0C69C55"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5E68280B"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5CD50C8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I/DK/B/35/2008</w:t>
            </w:r>
          </w:p>
        </w:tc>
      </w:tr>
      <w:tr w:rsidR="005E00A9" w:rsidRPr="005E00A9" w14:paraId="7FB242C2" w14:textId="77777777" w:rsidTr="005E00A9">
        <w:trPr>
          <w:trHeight w:val="340"/>
        </w:trPr>
        <w:tc>
          <w:tcPr>
            <w:tcW w:w="426" w:type="dxa"/>
            <w:vAlign w:val="center"/>
          </w:tcPr>
          <w:p w14:paraId="2B968D39"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9B498E6"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305A9D8D"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F5AF694"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I/DK/B/35/2008</w:t>
            </w:r>
          </w:p>
        </w:tc>
      </w:tr>
      <w:tr w:rsidR="005E00A9" w:rsidRPr="005E00A9" w14:paraId="724F0C19" w14:textId="77777777" w:rsidTr="005E00A9">
        <w:trPr>
          <w:trHeight w:val="340"/>
        </w:trPr>
        <w:tc>
          <w:tcPr>
            <w:tcW w:w="426" w:type="dxa"/>
            <w:vAlign w:val="center"/>
          </w:tcPr>
          <w:p w14:paraId="74B8191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5A86B7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3930814A"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4DCB66C"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I/DK/B/35/2008</w:t>
            </w:r>
          </w:p>
        </w:tc>
      </w:tr>
      <w:tr w:rsidR="005E00A9" w:rsidRPr="005E00A9" w14:paraId="6A0F5F6C" w14:textId="77777777" w:rsidTr="005E00A9">
        <w:trPr>
          <w:trHeight w:val="340"/>
        </w:trPr>
        <w:tc>
          <w:tcPr>
            <w:tcW w:w="426" w:type="dxa"/>
            <w:vAlign w:val="center"/>
          </w:tcPr>
          <w:p w14:paraId="5D900421"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8FB594D" w14:textId="07815D7B"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5D9DCDB7"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9E9D14E"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30277C53" w14:textId="77777777" w:rsidTr="005E00A9">
        <w:trPr>
          <w:trHeight w:val="340"/>
        </w:trPr>
        <w:tc>
          <w:tcPr>
            <w:tcW w:w="426" w:type="dxa"/>
            <w:vAlign w:val="center"/>
          </w:tcPr>
          <w:p w14:paraId="6ACC9403"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55738D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3E2D6734"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EDD0576"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176FE531" w14:textId="77777777" w:rsidTr="005E00A9">
        <w:trPr>
          <w:trHeight w:val="340"/>
        </w:trPr>
        <w:tc>
          <w:tcPr>
            <w:tcW w:w="426" w:type="dxa"/>
            <w:vAlign w:val="center"/>
          </w:tcPr>
          <w:p w14:paraId="75D94AC0"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2C159658"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53358BB4"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483D5B2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4DE83B6"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8AF158C" w14:textId="77777777" w:rsidTr="005E00A9">
        <w:trPr>
          <w:trHeight w:val="340"/>
        </w:trPr>
        <w:tc>
          <w:tcPr>
            <w:tcW w:w="426" w:type="dxa"/>
            <w:vAlign w:val="center"/>
          </w:tcPr>
          <w:p w14:paraId="3AB836E2"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81E4AC7"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4D27837E"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7FEC526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8218319"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2088A36D" w14:textId="77777777" w:rsidTr="005E00A9">
        <w:trPr>
          <w:trHeight w:val="340"/>
        </w:trPr>
        <w:tc>
          <w:tcPr>
            <w:tcW w:w="426" w:type="dxa"/>
            <w:vAlign w:val="center"/>
          </w:tcPr>
          <w:p w14:paraId="5FDA6FED"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A04CFA8"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059F43D7"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49FA407C"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18809479" w14:textId="77777777" w:rsidTr="005E00A9">
        <w:trPr>
          <w:trHeight w:val="340"/>
        </w:trPr>
        <w:tc>
          <w:tcPr>
            <w:tcW w:w="426" w:type="dxa"/>
            <w:vAlign w:val="center"/>
          </w:tcPr>
          <w:p w14:paraId="34F23FED"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C8B2AD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11F70F03"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4E07B391"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0CC4D14" w14:textId="77777777" w:rsidTr="005E00A9">
        <w:trPr>
          <w:trHeight w:val="340"/>
        </w:trPr>
        <w:tc>
          <w:tcPr>
            <w:tcW w:w="426" w:type="dxa"/>
            <w:vAlign w:val="center"/>
          </w:tcPr>
          <w:p w14:paraId="17CCB4C9"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234039CB"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71F5F21E"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03564CC8"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12ECF462" w14:textId="77777777" w:rsidTr="000579AA">
        <w:trPr>
          <w:trHeight w:val="296"/>
        </w:trPr>
        <w:tc>
          <w:tcPr>
            <w:tcW w:w="426" w:type="dxa"/>
            <w:vAlign w:val="center"/>
          </w:tcPr>
          <w:p w14:paraId="58B5C97D"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0FF965A"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7837E1A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12D866D0"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590A1E4D" w14:textId="77777777" w:rsidTr="000579AA">
        <w:trPr>
          <w:trHeight w:val="444"/>
        </w:trPr>
        <w:tc>
          <w:tcPr>
            <w:tcW w:w="426" w:type="dxa"/>
            <w:vAlign w:val="center"/>
          </w:tcPr>
          <w:p w14:paraId="5801CEE1"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75E43D8D"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586A7823" w14:textId="501A501E"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078FADDC" w14:textId="1C807F85"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2E0D8DEA"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00965BA0" w14:textId="77777777" w:rsidTr="005E00A9">
        <w:trPr>
          <w:trHeight w:val="340"/>
        </w:trPr>
        <w:tc>
          <w:tcPr>
            <w:tcW w:w="426" w:type="dxa"/>
            <w:vAlign w:val="center"/>
          </w:tcPr>
          <w:p w14:paraId="0E28F5DD"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46CD682" w14:textId="74B7008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6E6E0E0B"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0F1DAD84"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41B1DD5C" w14:textId="77777777" w:rsidTr="005E00A9">
        <w:trPr>
          <w:trHeight w:val="340"/>
        </w:trPr>
        <w:tc>
          <w:tcPr>
            <w:tcW w:w="426" w:type="dxa"/>
            <w:vAlign w:val="center"/>
          </w:tcPr>
          <w:p w14:paraId="27681DA2"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687260AA" w14:textId="08EBFC8C"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06F34C07"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EB85C18" w14:textId="5CCC65F2"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4E23F2E4" w14:textId="1E87E643" w:rsidR="000579AA" w:rsidRPr="00FF2CA9" w:rsidRDefault="000579AA" w:rsidP="00FF2CA9">
      <w:pPr>
        <w:spacing w:line="360" w:lineRule="auto"/>
        <w:jc w:val="both"/>
        <w:rPr>
          <w:rFonts w:ascii="Arial" w:hAnsi="Arial" w:cs="Arial"/>
          <w:bCs/>
          <w:color w:val="000000" w:themeColor="text1"/>
          <w:szCs w:val="20"/>
        </w:rPr>
      </w:pPr>
    </w:p>
    <w:p w14:paraId="2F163FE7" w14:textId="77777777" w:rsidR="00FF2CA9" w:rsidRPr="00FF2CA9" w:rsidRDefault="00FF2CA9" w:rsidP="00FF2CA9">
      <w:pPr>
        <w:spacing w:line="360" w:lineRule="auto"/>
        <w:jc w:val="both"/>
        <w:rPr>
          <w:rFonts w:ascii="Arial" w:hAnsi="Arial" w:cs="Arial"/>
          <w:b/>
          <w:bCs/>
          <w:color w:val="000000" w:themeColor="text1"/>
          <w:szCs w:val="20"/>
        </w:rPr>
      </w:pPr>
      <w:bookmarkStart w:id="118" w:name="_Toc55295435"/>
      <w:bookmarkEnd w:id="114"/>
      <w:bookmarkEnd w:id="115"/>
      <w:bookmarkEnd w:id="116"/>
      <w:bookmarkEnd w:id="117"/>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8"/>
      <w:r w:rsidRPr="00FF2CA9">
        <w:rPr>
          <w:rFonts w:ascii="Arial" w:hAnsi="Arial" w:cs="Arial"/>
          <w:b/>
          <w:bCs/>
          <w:color w:val="000000" w:themeColor="text1"/>
          <w:szCs w:val="20"/>
        </w:rPr>
        <w:t xml:space="preserve">  </w:t>
      </w:r>
      <w:bookmarkStart w:id="119" w:name="_Toc55295436"/>
    </w:p>
    <w:p w14:paraId="039E4927"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SIWZ.</w:t>
      </w:r>
      <w:bookmarkEnd w:id="119"/>
      <w:r w:rsidRPr="00FF2CA9">
        <w:rPr>
          <w:rFonts w:ascii="Arial" w:hAnsi="Arial" w:cs="Arial"/>
          <w:bCs/>
          <w:color w:val="000000" w:themeColor="text1"/>
          <w:szCs w:val="20"/>
        </w:rPr>
        <w:t xml:space="preserve"> </w:t>
      </w:r>
    </w:p>
    <w:p w14:paraId="6A69148A" w14:textId="77777777" w:rsidR="00FF2CA9" w:rsidRPr="00FF2CA9" w:rsidRDefault="00FF2CA9" w:rsidP="00FF2CA9">
      <w:pPr>
        <w:spacing w:line="360" w:lineRule="auto"/>
        <w:jc w:val="both"/>
        <w:rPr>
          <w:rFonts w:ascii="Arial" w:hAnsi="Arial" w:cs="Arial"/>
          <w:bCs/>
          <w:iCs/>
          <w:color w:val="000000" w:themeColor="text1"/>
          <w:szCs w:val="20"/>
        </w:rPr>
      </w:pPr>
      <w:bookmarkStart w:id="120"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20"/>
      <w:r w:rsidRPr="00FF2CA9">
        <w:rPr>
          <w:rFonts w:ascii="Arial" w:hAnsi="Arial" w:cs="Arial"/>
          <w:bCs/>
          <w:iCs/>
          <w:color w:val="000000" w:themeColor="text1"/>
          <w:szCs w:val="20"/>
        </w:rPr>
        <w:t xml:space="preserve"> </w:t>
      </w:r>
    </w:p>
    <w:p w14:paraId="5C45D4E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7E04F1BC"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1EBAC15E"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7D990797"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72C520E4"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Ustawą Prawo ochrony środowiska.</w:t>
      </w:r>
    </w:p>
    <w:p w14:paraId="0F8BC08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7F6655C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13F4D556"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32A9006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18819084"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3D91DFA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21" w:name="_Toc227053239"/>
      <w:r w:rsidRPr="00FF2CA9">
        <w:rPr>
          <w:rFonts w:ascii="Arial" w:hAnsi="Arial" w:cs="Arial"/>
          <w:bCs/>
          <w:color w:val="000000" w:themeColor="text1"/>
          <w:szCs w:val="20"/>
        </w:rPr>
        <w:t xml:space="preserve"> obowiązujących u Zamawiającego.</w:t>
      </w:r>
      <w:bookmarkStart w:id="122" w:name="_Toc55295438"/>
      <w:bookmarkEnd w:id="121"/>
    </w:p>
    <w:p w14:paraId="203E29B8" w14:textId="77777777" w:rsidR="00FF2CA9" w:rsidRPr="00FF2CA9" w:rsidRDefault="00FF2CA9" w:rsidP="00FF2CA9">
      <w:pPr>
        <w:spacing w:line="360" w:lineRule="auto"/>
        <w:jc w:val="both"/>
        <w:rPr>
          <w:rFonts w:ascii="Arial" w:hAnsi="Arial" w:cs="Arial"/>
          <w:bCs/>
          <w:color w:val="000000" w:themeColor="text1"/>
          <w:szCs w:val="20"/>
        </w:rPr>
      </w:pPr>
    </w:p>
    <w:p w14:paraId="3F1ABB7F" w14:textId="4D6CE229"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Przepisy właściwe dla Enea Elektrownia Połaniec</w:t>
      </w:r>
      <w:bookmarkEnd w:id="122"/>
    </w:p>
    <w:p w14:paraId="7F97CB2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Zastosowanie mają przepisy, normy i instrukcje obowiązujące na terenie Enea Elektrownia Połaniec obowiązujące Wykonawcę w czasie realizacji inwestycji. Obejmują one, co następuje:</w:t>
      </w:r>
    </w:p>
    <w:p w14:paraId="7D58A293"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Na stronie internetowej Enea Elektrownia Połaniec: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obowiązujące na terenie Enea Elektrownia Połaniec, z którymi potencjalny Wykonawca jest zobowiązany zapoznać się i dostosować się do ich wymagań. </w:t>
      </w:r>
    </w:p>
    <w:p w14:paraId="4C61EFB1"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ochrony przeciwpożarowej Enea Elektrownia Połaniec Spółka Akcyjna I/NB/B/2/2015 wraz z dokumentami związanymi: </w:t>
      </w:r>
    </w:p>
    <w:p w14:paraId="643530BD"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679BC1E3"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Wzór zezwolenia na wykonywanie prac niebezpiecznych pożarowo na terenie Enea Elektrownia Połaniec Spółka Akcyjna oraz rejestru zezwoleń na wykonywanie tych prac.</w:t>
      </w:r>
    </w:p>
    <w:p w14:paraId="5D6A0BA3"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p>
    <w:p w14:paraId="484D54D1"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w:t>
      </w:r>
      <w:proofErr w:type="spellStart"/>
      <w:r w:rsidRPr="00FF2CA9">
        <w:rPr>
          <w:rFonts w:ascii="Arial" w:hAnsi="Arial" w:cs="Arial"/>
          <w:bCs/>
          <w:color w:val="000000" w:themeColor="text1"/>
          <w:szCs w:val="20"/>
        </w:rPr>
        <w:t>zachorowań</w:t>
      </w:r>
      <w:proofErr w:type="spellEnd"/>
      <w:r w:rsidRPr="00FF2CA9">
        <w:rPr>
          <w:rFonts w:ascii="Arial" w:hAnsi="Arial" w:cs="Arial"/>
          <w:bCs/>
          <w:color w:val="000000" w:themeColor="text1"/>
          <w:szCs w:val="20"/>
        </w:rPr>
        <w:t xml:space="preserve"> oraz zasady postępowania powypadkowego I/DB/B/15/2007 </w:t>
      </w:r>
    </w:p>
    <w:p w14:paraId="59BB9F48"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0DDA6054"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w:t>
      </w:r>
      <w:proofErr w:type="spellStart"/>
      <w:r w:rsidRPr="00FF2CA9">
        <w:rPr>
          <w:rFonts w:ascii="Arial" w:hAnsi="Arial" w:cs="Arial"/>
          <w:bCs/>
          <w:color w:val="000000" w:themeColor="text1"/>
          <w:szCs w:val="20"/>
        </w:rPr>
        <w:t>przepustkowa</w:t>
      </w:r>
      <w:proofErr w:type="spellEnd"/>
      <w:r w:rsidRPr="00FF2CA9">
        <w:rPr>
          <w:rFonts w:ascii="Arial" w:hAnsi="Arial" w:cs="Arial"/>
          <w:bCs/>
          <w:color w:val="000000" w:themeColor="text1"/>
          <w:szCs w:val="20"/>
        </w:rPr>
        <w:t xml:space="preserve"> dla ruchu osobowego i pojazdów oraz zasady poruszania się po terenie chronionym Enea Elektrownia Połaniec Spółka Akcyjna I/DK/B/35/2008.</w:t>
      </w:r>
    </w:p>
    <w:p w14:paraId="0DAE41D2"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w:t>
      </w:r>
      <w:proofErr w:type="spellStart"/>
      <w:r w:rsidRPr="00FF2CA9">
        <w:rPr>
          <w:rFonts w:ascii="Arial" w:hAnsi="Arial" w:cs="Arial"/>
          <w:bCs/>
          <w:color w:val="000000" w:themeColor="text1"/>
          <w:szCs w:val="20"/>
        </w:rPr>
        <w:t>przepustkowa</w:t>
      </w:r>
      <w:proofErr w:type="spellEnd"/>
      <w:r w:rsidRPr="00FF2CA9">
        <w:rPr>
          <w:rFonts w:ascii="Arial" w:hAnsi="Arial" w:cs="Arial"/>
          <w:bCs/>
          <w:color w:val="000000" w:themeColor="text1"/>
          <w:szCs w:val="20"/>
        </w:rPr>
        <w:t xml:space="preserve"> dla ruchu materiałowego I/DN/B/69/2008</w:t>
      </w:r>
    </w:p>
    <w:p w14:paraId="711FDDD1" w14:textId="77777777" w:rsidR="0002334B" w:rsidRPr="000579AA"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I_TQ_P_41_2014 Instrukcja postepowania z odpadami wytworzonymi w Enea Elektrownia Połaniec SA przez podmioty zewnętrzne.</w:t>
      </w:r>
    </w:p>
    <w:p w14:paraId="5463C329"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1242ED44" w14:textId="4A41D8A4"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2C94F65D" w14:textId="743B57E8"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69BC0B26" w14:textId="4A401343"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lastRenderedPageBreak/>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Załącznika Z-2  Dokumentu związanego nr 2 do IOBP) i odby</w:t>
      </w:r>
      <w:r w:rsidR="00632BCF">
        <w:rPr>
          <w:rFonts w:ascii="Franklin Gothic Book" w:hAnsi="Franklin Gothic Book" w:cs="Arial"/>
          <w:color w:val="000000" w:themeColor="text1"/>
        </w:rPr>
        <w:t>cie szkolenia wprowadzającego 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6E04A7F0"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43AB9B0C" w14:textId="66B2A325"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2967F4C0" w14:textId="1454DC0F"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168AEFB6" w14:textId="253BEDA8"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142537FA" w14:textId="0F1422FC" w:rsidR="000579AA" w:rsidRDefault="000579AA">
      <w:pPr>
        <w:spacing w:after="160" w:line="259" w:lineRule="auto"/>
        <w:rPr>
          <w:rFonts w:ascii="Franklin Gothic Book" w:hAnsi="Franklin Gothic Book" w:cs="Arial"/>
          <w:color w:val="000000" w:themeColor="text1"/>
        </w:rPr>
      </w:pPr>
      <w:r>
        <w:rPr>
          <w:rFonts w:ascii="Franklin Gothic Book" w:hAnsi="Franklin Gothic Book" w:cs="Arial"/>
          <w:color w:val="000000" w:themeColor="text1"/>
        </w:rPr>
        <w:br w:type="page"/>
      </w:r>
    </w:p>
    <w:p w14:paraId="128ED479" w14:textId="5E03C04D"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lastRenderedPageBreak/>
        <w:t>Załącznik nr 1 -  przykład istniejącego układu sterowania pola silnikowego</w:t>
      </w:r>
    </w:p>
    <w:p w14:paraId="72E13D92" w14:textId="5F8D999B"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4603FC61" wp14:editId="21F5F646">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564AC791" w14:textId="77777777" w:rsidR="00232825" w:rsidRDefault="00232825">
      <w:pPr>
        <w:spacing w:after="160" w:line="259" w:lineRule="auto"/>
        <w:rPr>
          <w:rFonts w:ascii="Franklin Gothic Book" w:eastAsia="Calibri" w:hAnsi="Franklin Gothic Book" w:cs="Arial"/>
          <w:color w:val="000000" w:themeColor="text1"/>
          <w:sz w:val="22"/>
          <w:szCs w:val="22"/>
          <w:lang w:eastAsia="en-US"/>
        </w:rPr>
      </w:pPr>
      <w:r>
        <w:rPr>
          <w:rFonts w:ascii="Franklin Gothic Book" w:hAnsi="Franklin Gothic Book" w:cs="Arial"/>
          <w:color w:val="000000" w:themeColor="text1"/>
        </w:rPr>
        <w:br w:type="page"/>
      </w:r>
    </w:p>
    <w:p w14:paraId="09676B57" w14:textId="13E67366"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lastRenderedPageBreak/>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0AE5D66A" w14:textId="5753CA06"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447A36A0" w14:textId="1ED77543"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r>
        <w:rPr>
          <w:noProof/>
        </w:rPr>
        <w:drawing>
          <wp:inline distT="0" distB="0" distL="0" distR="0" wp14:anchorId="4ABA4842" wp14:editId="2F71AED2">
            <wp:extent cx="5760720" cy="4002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002405"/>
                    </a:xfrm>
                    <a:prstGeom prst="rect">
                      <a:avLst/>
                    </a:prstGeom>
                  </pic:spPr>
                </pic:pic>
              </a:graphicData>
            </a:graphic>
          </wp:inline>
        </w:drawing>
      </w:r>
      <w:bookmarkStart w:id="123" w:name="_GoBack"/>
      <w:bookmarkEnd w:id="123"/>
    </w:p>
    <w:sectPr w:rsidR="00FE4376" w:rsidRPr="000579AA">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A0F6" w14:textId="77777777" w:rsidR="004D574E" w:rsidRDefault="004D574E" w:rsidP="00E24640">
      <w:r>
        <w:separator/>
      </w:r>
    </w:p>
  </w:endnote>
  <w:endnote w:type="continuationSeparator" w:id="0">
    <w:p w14:paraId="080C46B5" w14:textId="77777777" w:rsidR="004D574E" w:rsidRDefault="004D574E" w:rsidP="00E24640">
      <w:r>
        <w:continuationSeparator/>
      </w:r>
    </w:p>
  </w:endnote>
  <w:endnote w:type="continuationNotice" w:id="1">
    <w:p w14:paraId="7DDFA9B7" w14:textId="77777777" w:rsidR="004D574E" w:rsidRDefault="004D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0299157D" w14:textId="1C9DB908" w:rsidR="008916A3" w:rsidRPr="00E24640" w:rsidRDefault="008916A3">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FE4376" w:rsidRPr="00FE4376">
          <w:rPr>
            <w:rFonts w:ascii="Calibri" w:eastAsiaTheme="majorEastAsia" w:hAnsi="Calibri" w:cs="Arial"/>
            <w:noProof/>
            <w:szCs w:val="20"/>
          </w:rPr>
          <w:t>17</w:t>
        </w:r>
        <w:r w:rsidRPr="00E24640">
          <w:rPr>
            <w:rFonts w:ascii="Calibri" w:eastAsiaTheme="majorEastAsia" w:hAnsi="Calibri" w:cs="Arial"/>
            <w:szCs w:val="20"/>
          </w:rPr>
          <w:fldChar w:fldCharType="end"/>
        </w:r>
      </w:p>
    </w:sdtContent>
  </w:sdt>
  <w:p w14:paraId="45DA1D13" w14:textId="77777777" w:rsidR="008916A3" w:rsidRDefault="00891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55A3" w14:textId="77777777" w:rsidR="004D574E" w:rsidRDefault="004D574E" w:rsidP="00E24640">
      <w:r>
        <w:separator/>
      </w:r>
    </w:p>
  </w:footnote>
  <w:footnote w:type="continuationSeparator" w:id="0">
    <w:p w14:paraId="239EE8E0" w14:textId="77777777" w:rsidR="004D574E" w:rsidRDefault="004D574E" w:rsidP="00E24640">
      <w:r>
        <w:continuationSeparator/>
      </w:r>
    </w:p>
  </w:footnote>
  <w:footnote w:type="continuationNotice" w:id="1">
    <w:p w14:paraId="3C2E6133" w14:textId="77777777" w:rsidR="004D574E" w:rsidRDefault="004D57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021F" w14:textId="0FBB3659" w:rsidR="008916A3" w:rsidRPr="00CD7083" w:rsidRDefault="008916A3" w:rsidP="008A023E">
    <w:pPr>
      <w:jc w:val="center"/>
      <w:rPr>
        <w:rFonts w:ascii="Franklin Gothic Book" w:hAnsi="Franklin Gothic Book"/>
        <w:sz w:val="16"/>
        <w:szCs w:val="16"/>
      </w:rPr>
    </w:pPr>
    <w:r w:rsidRPr="00062781">
      <w:rPr>
        <w:rFonts w:ascii="Franklin Gothic Book" w:hAnsi="Franklin Gothic Book"/>
        <w:sz w:val="16"/>
        <w:szCs w:val="16"/>
      </w:rPr>
      <w:t>„</w:t>
    </w:r>
    <w:r w:rsidR="00632BCF" w:rsidRPr="00632BCF">
      <w:rPr>
        <w:rFonts w:ascii="Franklin Gothic Book" w:hAnsi="Franklin Gothic Book"/>
        <w:b/>
        <w:sz w:val="16"/>
        <w:szCs w:val="16"/>
      </w:rPr>
      <w:t>Wymiana rozdzielnicy 0,4kV RN9A/B</w:t>
    </w:r>
    <w:r w:rsidR="00632BCF">
      <w:rPr>
        <w:rFonts w:ascii="Franklin Gothic Book" w:hAnsi="Franklin Gothic Book"/>
        <w:b/>
        <w:sz w:val="16"/>
        <w:szCs w:val="16"/>
      </w:rPr>
      <w:t>”</w:t>
    </w:r>
  </w:p>
  <w:p w14:paraId="529D2EAF" w14:textId="77777777" w:rsidR="008916A3" w:rsidRDefault="008916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334B"/>
    <w:rsid w:val="000256C8"/>
    <w:rsid w:val="00027B60"/>
    <w:rsid w:val="00033482"/>
    <w:rsid w:val="000346C8"/>
    <w:rsid w:val="00035315"/>
    <w:rsid w:val="000355E3"/>
    <w:rsid w:val="0003565F"/>
    <w:rsid w:val="00036464"/>
    <w:rsid w:val="0003739B"/>
    <w:rsid w:val="00044C56"/>
    <w:rsid w:val="00045DE2"/>
    <w:rsid w:val="00053842"/>
    <w:rsid w:val="000579AA"/>
    <w:rsid w:val="00062781"/>
    <w:rsid w:val="00071A7F"/>
    <w:rsid w:val="00083CA4"/>
    <w:rsid w:val="00085348"/>
    <w:rsid w:val="0009792C"/>
    <w:rsid w:val="000A5823"/>
    <w:rsid w:val="000A5AE9"/>
    <w:rsid w:val="000A676E"/>
    <w:rsid w:val="000A7F14"/>
    <w:rsid w:val="000C0273"/>
    <w:rsid w:val="000C0E69"/>
    <w:rsid w:val="000D0EDC"/>
    <w:rsid w:val="000D6A93"/>
    <w:rsid w:val="000E1AC6"/>
    <w:rsid w:val="000E3FB9"/>
    <w:rsid w:val="000F147D"/>
    <w:rsid w:val="000F4261"/>
    <w:rsid w:val="00100D6B"/>
    <w:rsid w:val="00104AC1"/>
    <w:rsid w:val="001063AB"/>
    <w:rsid w:val="00110C11"/>
    <w:rsid w:val="001135F5"/>
    <w:rsid w:val="00114726"/>
    <w:rsid w:val="00117436"/>
    <w:rsid w:val="001176EB"/>
    <w:rsid w:val="00121EBD"/>
    <w:rsid w:val="00121F96"/>
    <w:rsid w:val="00122518"/>
    <w:rsid w:val="001233D1"/>
    <w:rsid w:val="00126F88"/>
    <w:rsid w:val="001303BC"/>
    <w:rsid w:val="00134E28"/>
    <w:rsid w:val="00136C8E"/>
    <w:rsid w:val="00140478"/>
    <w:rsid w:val="001462C3"/>
    <w:rsid w:val="001478D2"/>
    <w:rsid w:val="0015634C"/>
    <w:rsid w:val="0016007C"/>
    <w:rsid w:val="0016084C"/>
    <w:rsid w:val="00163627"/>
    <w:rsid w:val="001641F3"/>
    <w:rsid w:val="00165D30"/>
    <w:rsid w:val="001738C4"/>
    <w:rsid w:val="00173938"/>
    <w:rsid w:val="00175661"/>
    <w:rsid w:val="00181C69"/>
    <w:rsid w:val="00182E1E"/>
    <w:rsid w:val="001843FD"/>
    <w:rsid w:val="00186350"/>
    <w:rsid w:val="00194DFC"/>
    <w:rsid w:val="001A7668"/>
    <w:rsid w:val="001B07B6"/>
    <w:rsid w:val="001B1502"/>
    <w:rsid w:val="001B4260"/>
    <w:rsid w:val="001B72AB"/>
    <w:rsid w:val="001C4262"/>
    <w:rsid w:val="001C795B"/>
    <w:rsid w:val="001D4CAF"/>
    <w:rsid w:val="001D5142"/>
    <w:rsid w:val="001D7C59"/>
    <w:rsid w:val="001E13DC"/>
    <w:rsid w:val="001E2F99"/>
    <w:rsid w:val="001E7A2E"/>
    <w:rsid w:val="001F095E"/>
    <w:rsid w:val="001F2C04"/>
    <w:rsid w:val="001F4B58"/>
    <w:rsid w:val="0020456E"/>
    <w:rsid w:val="00204AC1"/>
    <w:rsid w:val="00205A24"/>
    <w:rsid w:val="0021123D"/>
    <w:rsid w:val="00214354"/>
    <w:rsid w:val="00215694"/>
    <w:rsid w:val="0021770C"/>
    <w:rsid w:val="00221B6C"/>
    <w:rsid w:val="0022604C"/>
    <w:rsid w:val="00232825"/>
    <w:rsid w:val="00232857"/>
    <w:rsid w:val="00233343"/>
    <w:rsid w:val="00235378"/>
    <w:rsid w:val="00236BBA"/>
    <w:rsid w:val="00236E2B"/>
    <w:rsid w:val="0024029A"/>
    <w:rsid w:val="002407F3"/>
    <w:rsid w:val="0024153A"/>
    <w:rsid w:val="00242417"/>
    <w:rsid w:val="00245210"/>
    <w:rsid w:val="00251653"/>
    <w:rsid w:val="0025165F"/>
    <w:rsid w:val="00255AE6"/>
    <w:rsid w:val="00257531"/>
    <w:rsid w:val="00271619"/>
    <w:rsid w:val="00276260"/>
    <w:rsid w:val="00285B27"/>
    <w:rsid w:val="00286990"/>
    <w:rsid w:val="00287932"/>
    <w:rsid w:val="00291BE2"/>
    <w:rsid w:val="00297BE6"/>
    <w:rsid w:val="002A3E20"/>
    <w:rsid w:val="002A43D1"/>
    <w:rsid w:val="002A7087"/>
    <w:rsid w:val="002A7E9D"/>
    <w:rsid w:val="002B20EA"/>
    <w:rsid w:val="002B4DB6"/>
    <w:rsid w:val="002B53F3"/>
    <w:rsid w:val="002C0837"/>
    <w:rsid w:val="002C5EA5"/>
    <w:rsid w:val="002C69AD"/>
    <w:rsid w:val="002D03C5"/>
    <w:rsid w:val="002D1900"/>
    <w:rsid w:val="002D3E2E"/>
    <w:rsid w:val="002F4651"/>
    <w:rsid w:val="00302702"/>
    <w:rsid w:val="00304D53"/>
    <w:rsid w:val="00305FC2"/>
    <w:rsid w:val="00315191"/>
    <w:rsid w:val="003215D0"/>
    <w:rsid w:val="00321AB9"/>
    <w:rsid w:val="00336580"/>
    <w:rsid w:val="00337CD6"/>
    <w:rsid w:val="00340C94"/>
    <w:rsid w:val="003456AB"/>
    <w:rsid w:val="003547C7"/>
    <w:rsid w:val="00354D2B"/>
    <w:rsid w:val="00355786"/>
    <w:rsid w:val="00364769"/>
    <w:rsid w:val="00367779"/>
    <w:rsid w:val="0037192D"/>
    <w:rsid w:val="00372921"/>
    <w:rsid w:val="003806DE"/>
    <w:rsid w:val="00386E52"/>
    <w:rsid w:val="00395FBD"/>
    <w:rsid w:val="003B5157"/>
    <w:rsid w:val="003B7225"/>
    <w:rsid w:val="003C2C91"/>
    <w:rsid w:val="003C3948"/>
    <w:rsid w:val="003C4072"/>
    <w:rsid w:val="003C5446"/>
    <w:rsid w:val="003C6178"/>
    <w:rsid w:val="003D0FC1"/>
    <w:rsid w:val="003D58CA"/>
    <w:rsid w:val="003E128E"/>
    <w:rsid w:val="003E12A7"/>
    <w:rsid w:val="003E6F17"/>
    <w:rsid w:val="003F1B00"/>
    <w:rsid w:val="003F1FEB"/>
    <w:rsid w:val="003F49D4"/>
    <w:rsid w:val="003F752B"/>
    <w:rsid w:val="003F7BB9"/>
    <w:rsid w:val="003F7D7D"/>
    <w:rsid w:val="003F7FE0"/>
    <w:rsid w:val="00400098"/>
    <w:rsid w:val="00401648"/>
    <w:rsid w:val="00404056"/>
    <w:rsid w:val="00404C21"/>
    <w:rsid w:val="00405C62"/>
    <w:rsid w:val="0041610D"/>
    <w:rsid w:val="004218A6"/>
    <w:rsid w:val="0042577B"/>
    <w:rsid w:val="00432502"/>
    <w:rsid w:val="004339F0"/>
    <w:rsid w:val="00450290"/>
    <w:rsid w:val="00457E38"/>
    <w:rsid w:val="00460FAB"/>
    <w:rsid w:val="004611D1"/>
    <w:rsid w:val="00461DC7"/>
    <w:rsid w:val="00463870"/>
    <w:rsid w:val="00464DA1"/>
    <w:rsid w:val="00472192"/>
    <w:rsid w:val="00472242"/>
    <w:rsid w:val="00475F00"/>
    <w:rsid w:val="0047649D"/>
    <w:rsid w:val="00476CAB"/>
    <w:rsid w:val="00490CF3"/>
    <w:rsid w:val="00490E33"/>
    <w:rsid w:val="00492D5E"/>
    <w:rsid w:val="004A6179"/>
    <w:rsid w:val="004A6B65"/>
    <w:rsid w:val="004B0B5A"/>
    <w:rsid w:val="004B1D5D"/>
    <w:rsid w:val="004B63BD"/>
    <w:rsid w:val="004B7F03"/>
    <w:rsid w:val="004C095B"/>
    <w:rsid w:val="004C34BC"/>
    <w:rsid w:val="004D2635"/>
    <w:rsid w:val="004D47C7"/>
    <w:rsid w:val="004D574E"/>
    <w:rsid w:val="004D618E"/>
    <w:rsid w:val="004E3295"/>
    <w:rsid w:val="004E4600"/>
    <w:rsid w:val="004E5940"/>
    <w:rsid w:val="004E5CDB"/>
    <w:rsid w:val="004F0547"/>
    <w:rsid w:val="004F7122"/>
    <w:rsid w:val="00501678"/>
    <w:rsid w:val="0050396A"/>
    <w:rsid w:val="005065FD"/>
    <w:rsid w:val="00506B6B"/>
    <w:rsid w:val="005113C8"/>
    <w:rsid w:val="005205B2"/>
    <w:rsid w:val="0052310A"/>
    <w:rsid w:val="00523173"/>
    <w:rsid w:val="00540459"/>
    <w:rsid w:val="00541534"/>
    <w:rsid w:val="00545310"/>
    <w:rsid w:val="00552119"/>
    <w:rsid w:val="00560D83"/>
    <w:rsid w:val="00563CCA"/>
    <w:rsid w:val="00574297"/>
    <w:rsid w:val="005750D8"/>
    <w:rsid w:val="00577476"/>
    <w:rsid w:val="00580284"/>
    <w:rsid w:val="005831A6"/>
    <w:rsid w:val="00584258"/>
    <w:rsid w:val="00585D96"/>
    <w:rsid w:val="00587D81"/>
    <w:rsid w:val="00590EE6"/>
    <w:rsid w:val="00595CE0"/>
    <w:rsid w:val="00597A5C"/>
    <w:rsid w:val="00597EA3"/>
    <w:rsid w:val="005A409E"/>
    <w:rsid w:val="005A7B24"/>
    <w:rsid w:val="005A7B52"/>
    <w:rsid w:val="005B1C29"/>
    <w:rsid w:val="005B4577"/>
    <w:rsid w:val="005B490A"/>
    <w:rsid w:val="005B6C5B"/>
    <w:rsid w:val="005C240B"/>
    <w:rsid w:val="005C54C4"/>
    <w:rsid w:val="005C5896"/>
    <w:rsid w:val="005C5A63"/>
    <w:rsid w:val="005D0598"/>
    <w:rsid w:val="005D0DA4"/>
    <w:rsid w:val="005D3933"/>
    <w:rsid w:val="005D68F3"/>
    <w:rsid w:val="005D781D"/>
    <w:rsid w:val="005E00A9"/>
    <w:rsid w:val="005E1241"/>
    <w:rsid w:val="005E2D2E"/>
    <w:rsid w:val="005E41AF"/>
    <w:rsid w:val="005E4441"/>
    <w:rsid w:val="005E653A"/>
    <w:rsid w:val="005F3CAB"/>
    <w:rsid w:val="005F45EB"/>
    <w:rsid w:val="005F751E"/>
    <w:rsid w:val="00600BAF"/>
    <w:rsid w:val="00603AE5"/>
    <w:rsid w:val="0061005E"/>
    <w:rsid w:val="00611EBD"/>
    <w:rsid w:val="0061394C"/>
    <w:rsid w:val="00622A15"/>
    <w:rsid w:val="00632BCF"/>
    <w:rsid w:val="00635B3B"/>
    <w:rsid w:val="006369C3"/>
    <w:rsid w:val="00636AC9"/>
    <w:rsid w:val="006415F4"/>
    <w:rsid w:val="00641D77"/>
    <w:rsid w:val="00642F96"/>
    <w:rsid w:val="006467CE"/>
    <w:rsid w:val="006477CB"/>
    <w:rsid w:val="00650C85"/>
    <w:rsid w:val="00653D93"/>
    <w:rsid w:val="006545BC"/>
    <w:rsid w:val="006551EE"/>
    <w:rsid w:val="00657ADB"/>
    <w:rsid w:val="00663F5A"/>
    <w:rsid w:val="00666945"/>
    <w:rsid w:val="006676EE"/>
    <w:rsid w:val="00670C89"/>
    <w:rsid w:val="00685A10"/>
    <w:rsid w:val="00686CA3"/>
    <w:rsid w:val="00687FA5"/>
    <w:rsid w:val="0069428E"/>
    <w:rsid w:val="006949C1"/>
    <w:rsid w:val="00695931"/>
    <w:rsid w:val="00695AD7"/>
    <w:rsid w:val="0069644E"/>
    <w:rsid w:val="006A190D"/>
    <w:rsid w:val="006A5AEA"/>
    <w:rsid w:val="006A6484"/>
    <w:rsid w:val="006A7CF4"/>
    <w:rsid w:val="006B0345"/>
    <w:rsid w:val="006B3085"/>
    <w:rsid w:val="006C0570"/>
    <w:rsid w:val="006C0FFD"/>
    <w:rsid w:val="006C696B"/>
    <w:rsid w:val="006C768A"/>
    <w:rsid w:val="006C7E6A"/>
    <w:rsid w:val="006D1A9A"/>
    <w:rsid w:val="006D2D90"/>
    <w:rsid w:val="006E0FC9"/>
    <w:rsid w:val="006E4EB4"/>
    <w:rsid w:val="006F0BF8"/>
    <w:rsid w:val="006F40AF"/>
    <w:rsid w:val="006F57F2"/>
    <w:rsid w:val="007004E3"/>
    <w:rsid w:val="00701175"/>
    <w:rsid w:val="00701ED4"/>
    <w:rsid w:val="00703793"/>
    <w:rsid w:val="00707824"/>
    <w:rsid w:val="00715FAB"/>
    <w:rsid w:val="00717795"/>
    <w:rsid w:val="00730795"/>
    <w:rsid w:val="00737B1F"/>
    <w:rsid w:val="0074247F"/>
    <w:rsid w:val="00746E96"/>
    <w:rsid w:val="00750C41"/>
    <w:rsid w:val="0075241A"/>
    <w:rsid w:val="00755E87"/>
    <w:rsid w:val="007561BC"/>
    <w:rsid w:val="00773925"/>
    <w:rsid w:val="0077473F"/>
    <w:rsid w:val="00775982"/>
    <w:rsid w:val="007822E1"/>
    <w:rsid w:val="00782D22"/>
    <w:rsid w:val="00782DB2"/>
    <w:rsid w:val="0078340A"/>
    <w:rsid w:val="007839AD"/>
    <w:rsid w:val="0078696C"/>
    <w:rsid w:val="007926CB"/>
    <w:rsid w:val="00793E4F"/>
    <w:rsid w:val="007A0319"/>
    <w:rsid w:val="007A2CE1"/>
    <w:rsid w:val="007A6BCF"/>
    <w:rsid w:val="007B0463"/>
    <w:rsid w:val="007B082C"/>
    <w:rsid w:val="007B1001"/>
    <w:rsid w:val="007C09AE"/>
    <w:rsid w:val="007C4F27"/>
    <w:rsid w:val="007D00A1"/>
    <w:rsid w:val="007D1107"/>
    <w:rsid w:val="007D2196"/>
    <w:rsid w:val="007D5AD0"/>
    <w:rsid w:val="007E2F7C"/>
    <w:rsid w:val="007E5242"/>
    <w:rsid w:val="007F3691"/>
    <w:rsid w:val="0080291B"/>
    <w:rsid w:val="00804568"/>
    <w:rsid w:val="008056A6"/>
    <w:rsid w:val="00806E62"/>
    <w:rsid w:val="0081265C"/>
    <w:rsid w:val="008204C3"/>
    <w:rsid w:val="008232CE"/>
    <w:rsid w:val="00823977"/>
    <w:rsid w:val="008253B0"/>
    <w:rsid w:val="00831C89"/>
    <w:rsid w:val="008324D6"/>
    <w:rsid w:val="008327B1"/>
    <w:rsid w:val="008373F2"/>
    <w:rsid w:val="00842E2E"/>
    <w:rsid w:val="008440C8"/>
    <w:rsid w:val="00844FF7"/>
    <w:rsid w:val="0084537D"/>
    <w:rsid w:val="00846DB6"/>
    <w:rsid w:val="00860A89"/>
    <w:rsid w:val="00864F6D"/>
    <w:rsid w:val="0086752A"/>
    <w:rsid w:val="0087004A"/>
    <w:rsid w:val="008720A0"/>
    <w:rsid w:val="00876577"/>
    <w:rsid w:val="008862AD"/>
    <w:rsid w:val="008916A3"/>
    <w:rsid w:val="00891EAB"/>
    <w:rsid w:val="00896F3A"/>
    <w:rsid w:val="008A023E"/>
    <w:rsid w:val="008A0C7E"/>
    <w:rsid w:val="008A359D"/>
    <w:rsid w:val="008A5EFC"/>
    <w:rsid w:val="008B5E27"/>
    <w:rsid w:val="008C379E"/>
    <w:rsid w:val="008C69A3"/>
    <w:rsid w:val="008D133C"/>
    <w:rsid w:val="008D167A"/>
    <w:rsid w:val="008D1F15"/>
    <w:rsid w:val="008D21E5"/>
    <w:rsid w:val="008D6F49"/>
    <w:rsid w:val="008E12F0"/>
    <w:rsid w:val="008F08A6"/>
    <w:rsid w:val="008F1587"/>
    <w:rsid w:val="009009F0"/>
    <w:rsid w:val="00900EB1"/>
    <w:rsid w:val="00903F46"/>
    <w:rsid w:val="009066A5"/>
    <w:rsid w:val="00907310"/>
    <w:rsid w:val="0091336E"/>
    <w:rsid w:val="009168BB"/>
    <w:rsid w:val="0091712B"/>
    <w:rsid w:val="00920772"/>
    <w:rsid w:val="00921EB1"/>
    <w:rsid w:val="00932BCD"/>
    <w:rsid w:val="00942066"/>
    <w:rsid w:val="00943EC4"/>
    <w:rsid w:val="00945821"/>
    <w:rsid w:val="00945E19"/>
    <w:rsid w:val="0094644D"/>
    <w:rsid w:val="009465D6"/>
    <w:rsid w:val="00950926"/>
    <w:rsid w:val="00951BB0"/>
    <w:rsid w:val="00952FEC"/>
    <w:rsid w:val="009664AC"/>
    <w:rsid w:val="00967F5C"/>
    <w:rsid w:val="009736F4"/>
    <w:rsid w:val="00976798"/>
    <w:rsid w:val="00980EAA"/>
    <w:rsid w:val="00991DF8"/>
    <w:rsid w:val="0099353C"/>
    <w:rsid w:val="00995011"/>
    <w:rsid w:val="009959B5"/>
    <w:rsid w:val="00995B21"/>
    <w:rsid w:val="00997543"/>
    <w:rsid w:val="009A3BFA"/>
    <w:rsid w:val="009A4F7C"/>
    <w:rsid w:val="009B066E"/>
    <w:rsid w:val="009C431F"/>
    <w:rsid w:val="009C512D"/>
    <w:rsid w:val="009D4BDA"/>
    <w:rsid w:val="009D5530"/>
    <w:rsid w:val="009E1ABF"/>
    <w:rsid w:val="009E33E9"/>
    <w:rsid w:val="009E46EB"/>
    <w:rsid w:val="009E758B"/>
    <w:rsid w:val="009F2516"/>
    <w:rsid w:val="00A02557"/>
    <w:rsid w:val="00A0282E"/>
    <w:rsid w:val="00A05175"/>
    <w:rsid w:val="00A074A9"/>
    <w:rsid w:val="00A1282E"/>
    <w:rsid w:val="00A32A5F"/>
    <w:rsid w:val="00A345B0"/>
    <w:rsid w:val="00A36141"/>
    <w:rsid w:val="00A409FB"/>
    <w:rsid w:val="00A40F28"/>
    <w:rsid w:val="00A421EE"/>
    <w:rsid w:val="00A42299"/>
    <w:rsid w:val="00A46DE0"/>
    <w:rsid w:val="00A4725D"/>
    <w:rsid w:val="00A51030"/>
    <w:rsid w:val="00A52674"/>
    <w:rsid w:val="00A56C57"/>
    <w:rsid w:val="00A7432C"/>
    <w:rsid w:val="00A75FB7"/>
    <w:rsid w:val="00A96596"/>
    <w:rsid w:val="00AA55E5"/>
    <w:rsid w:val="00AA74E9"/>
    <w:rsid w:val="00AB2A5F"/>
    <w:rsid w:val="00AB65A0"/>
    <w:rsid w:val="00AC3272"/>
    <w:rsid w:val="00AC4FFA"/>
    <w:rsid w:val="00AC78C7"/>
    <w:rsid w:val="00AD1C2F"/>
    <w:rsid w:val="00AD4E6B"/>
    <w:rsid w:val="00AD6A21"/>
    <w:rsid w:val="00AD6DC3"/>
    <w:rsid w:val="00AD7F5A"/>
    <w:rsid w:val="00AE07F2"/>
    <w:rsid w:val="00AE2CFB"/>
    <w:rsid w:val="00AE4335"/>
    <w:rsid w:val="00AE59F9"/>
    <w:rsid w:val="00B01888"/>
    <w:rsid w:val="00B10757"/>
    <w:rsid w:val="00B23EF8"/>
    <w:rsid w:val="00B25700"/>
    <w:rsid w:val="00B32EB0"/>
    <w:rsid w:val="00B34315"/>
    <w:rsid w:val="00B42B5C"/>
    <w:rsid w:val="00B432E7"/>
    <w:rsid w:val="00B46C27"/>
    <w:rsid w:val="00B470F0"/>
    <w:rsid w:val="00B478D6"/>
    <w:rsid w:val="00B52297"/>
    <w:rsid w:val="00B5264E"/>
    <w:rsid w:val="00B61C14"/>
    <w:rsid w:val="00B654F6"/>
    <w:rsid w:val="00B66AFB"/>
    <w:rsid w:val="00B66F7F"/>
    <w:rsid w:val="00B71D38"/>
    <w:rsid w:val="00B7511E"/>
    <w:rsid w:val="00B836B5"/>
    <w:rsid w:val="00B853E9"/>
    <w:rsid w:val="00B91B35"/>
    <w:rsid w:val="00B96B75"/>
    <w:rsid w:val="00B97AB3"/>
    <w:rsid w:val="00BA2FDC"/>
    <w:rsid w:val="00BA359D"/>
    <w:rsid w:val="00BA4307"/>
    <w:rsid w:val="00BA784E"/>
    <w:rsid w:val="00BA7ABF"/>
    <w:rsid w:val="00BB3B67"/>
    <w:rsid w:val="00BB45AE"/>
    <w:rsid w:val="00BB61C5"/>
    <w:rsid w:val="00BB6BAD"/>
    <w:rsid w:val="00BC70CB"/>
    <w:rsid w:val="00BC77D1"/>
    <w:rsid w:val="00BD0D6F"/>
    <w:rsid w:val="00BD52DD"/>
    <w:rsid w:val="00BE1DB7"/>
    <w:rsid w:val="00BE25C6"/>
    <w:rsid w:val="00BE5D69"/>
    <w:rsid w:val="00BF0AD4"/>
    <w:rsid w:val="00BF3AB3"/>
    <w:rsid w:val="00C10988"/>
    <w:rsid w:val="00C1155C"/>
    <w:rsid w:val="00C11BFC"/>
    <w:rsid w:val="00C1281E"/>
    <w:rsid w:val="00C14AA9"/>
    <w:rsid w:val="00C1618A"/>
    <w:rsid w:val="00C1796C"/>
    <w:rsid w:val="00C36D1E"/>
    <w:rsid w:val="00C36E9B"/>
    <w:rsid w:val="00C42BE5"/>
    <w:rsid w:val="00C446FF"/>
    <w:rsid w:val="00C467C7"/>
    <w:rsid w:val="00C46EE2"/>
    <w:rsid w:val="00C5016A"/>
    <w:rsid w:val="00C52772"/>
    <w:rsid w:val="00C52774"/>
    <w:rsid w:val="00C527A7"/>
    <w:rsid w:val="00C53A9B"/>
    <w:rsid w:val="00C54B4D"/>
    <w:rsid w:val="00C60D4B"/>
    <w:rsid w:val="00C61691"/>
    <w:rsid w:val="00C70F1E"/>
    <w:rsid w:val="00C72765"/>
    <w:rsid w:val="00C72DE3"/>
    <w:rsid w:val="00C73A1F"/>
    <w:rsid w:val="00C80320"/>
    <w:rsid w:val="00C804FE"/>
    <w:rsid w:val="00C80D0C"/>
    <w:rsid w:val="00C8180C"/>
    <w:rsid w:val="00C844AF"/>
    <w:rsid w:val="00C851D2"/>
    <w:rsid w:val="00C86C4D"/>
    <w:rsid w:val="00C87A33"/>
    <w:rsid w:val="00C92766"/>
    <w:rsid w:val="00C949A9"/>
    <w:rsid w:val="00C96CB5"/>
    <w:rsid w:val="00CA324E"/>
    <w:rsid w:val="00CA5C82"/>
    <w:rsid w:val="00CA6DFD"/>
    <w:rsid w:val="00CB36FB"/>
    <w:rsid w:val="00CC008A"/>
    <w:rsid w:val="00CC0D8E"/>
    <w:rsid w:val="00CC1162"/>
    <w:rsid w:val="00CC17EE"/>
    <w:rsid w:val="00CC22F3"/>
    <w:rsid w:val="00CC5303"/>
    <w:rsid w:val="00CD5DA4"/>
    <w:rsid w:val="00CD7083"/>
    <w:rsid w:val="00CD72A8"/>
    <w:rsid w:val="00CE6C49"/>
    <w:rsid w:val="00CF6B81"/>
    <w:rsid w:val="00D00B9C"/>
    <w:rsid w:val="00D02487"/>
    <w:rsid w:val="00D03194"/>
    <w:rsid w:val="00D03717"/>
    <w:rsid w:val="00D0771E"/>
    <w:rsid w:val="00D1676A"/>
    <w:rsid w:val="00D24E59"/>
    <w:rsid w:val="00D32116"/>
    <w:rsid w:val="00D321A4"/>
    <w:rsid w:val="00D34EBB"/>
    <w:rsid w:val="00D50BA5"/>
    <w:rsid w:val="00D5216F"/>
    <w:rsid w:val="00D568F0"/>
    <w:rsid w:val="00D572CB"/>
    <w:rsid w:val="00D5763B"/>
    <w:rsid w:val="00D57811"/>
    <w:rsid w:val="00D6039C"/>
    <w:rsid w:val="00D63E76"/>
    <w:rsid w:val="00D744E5"/>
    <w:rsid w:val="00D7504F"/>
    <w:rsid w:val="00D75422"/>
    <w:rsid w:val="00D75EEC"/>
    <w:rsid w:val="00D809C3"/>
    <w:rsid w:val="00D870AE"/>
    <w:rsid w:val="00D958D6"/>
    <w:rsid w:val="00DA6E3A"/>
    <w:rsid w:val="00DB1834"/>
    <w:rsid w:val="00DB4534"/>
    <w:rsid w:val="00DB7926"/>
    <w:rsid w:val="00DC6317"/>
    <w:rsid w:val="00DD5A61"/>
    <w:rsid w:val="00DE1B37"/>
    <w:rsid w:val="00E053E9"/>
    <w:rsid w:val="00E05AA4"/>
    <w:rsid w:val="00E10304"/>
    <w:rsid w:val="00E13639"/>
    <w:rsid w:val="00E16A41"/>
    <w:rsid w:val="00E16C95"/>
    <w:rsid w:val="00E17E88"/>
    <w:rsid w:val="00E2037D"/>
    <w:rsid w:val="00E24640"/>
    <w:rsid w:val="00E25F4C"/>
    <w:rsid w:val="00E260CA"/>
    <w:rsid w:val="00E260ED"/>
    <w:rsid w:val="00E3303C"/>
    <w:rsid w:val="00E35EBB"/>
    <w:rsid w:val="00E4001E"/>
    <w:rsid w:val="00E440BB"/>
    <w:rsid w:val="00E5176F"/>
    <w:rsid w:val="00E52662"/>
    <w:rsid w:val="00E5355E"/>
    <w:rsid w:val="00E604AC"/>
    <w:rsid w:val="00E62F4C"/>
    <w:rsid w:val="00E63DFB"/>
    <w:rsid w:val="00E64D40"/>
    <w:rsid w:val="00E70A91"/>
    <w:rsid w:val="00E813D1"/>
    <w:rsid w:val="00E825F6"/>
    <w:rsid w:val="00E83264"/>
    <w:rsid w:val="00E8575F"/>
    <w:rsid w:val="00E9181E"/>
    <w:rsid w:val="00E92D2B"/>
    <w:rsid w:val="00EA09FF"/>
    <w:rsid w:val="00EA2335"/>
    <w:rsid w:val="00EA5E92"/>
    <w:rsid w:val="00EB2A5C"/>
    <w:rsid w:val="00EB3C1A"/>
    <w:rsid w:val="00EB573D"/>
    <w:rsid w:val="00EC4598"/>
    <w:rsid w:val="00EC542A"/>
    <w:rsid w:val="00EC5C5E"/>
    <w:rsid w:val="00ED0809"/>
    <w:rsid w:val="00ED5B39"/>
    <w:rsid w:val="00ED73DF"/>
    <w:rsid w:val="00EE1B03"/>
    <w:rsid w:val="00EE5000"/>
    <w:rsid w:val="00EE6D6A"/>
    <w:rsid w:val="00EF1995"/>
    <w:rsid w:val="00EF297C"/>
    <w:rsid w:val="00EF760B"/>
    <w:rsid w:val="00F0643B"/>
    <w:rsid w:val="00F06BC7"/>
    <w:rsid w:val="00F10885"/>
    <w:rsid w:val="00F12B48"/>
    <w:rsid w:val="00F17187"/>
    <w:rsid w:val="00F20E5F"/>
    <w:rsid w:val="00F30291"/>
    <w:rsid w:val="00F305A3"/>
    <w:rsid w:val="00F34D6C"/>
    <w:rsid w:val="00F35433"/>
    <w:rsid w:val="00F4631A"/>
    <w:rsid w:val="00F61EEE"/>
    <w:rsid w:val="00F62677"/>
    <w:rsid w:val="00F722BD"/>
    <w:rsid w:val="00F8043F"/>
    <w:rsid w:val="00F85F80"/>
    <w:rsid w:val="00F90404"/>
    <w:rsid w:val="00F95FE1"/>
    <w:rsid w:val="00FA058B"/>
    <w:rsid w:val="00FA1E06"/>
    <w:rsid w:val="00FA2F08"/>
    <w:rsid w:val="00FA589F"/>
    <w:rsid w:val="00FB2D59"/>
    <w:rsid w:val="00FB2DDF"/>
    <w:rsid w:val="00FB3FAD"/>
    <w:rsid w:val="00FC59DB"/>
    <w:rsid w:val="00FC5D9D"/>
    <w:rsid w:val="00FD2AB0"/>
    <w:rsid w:val="00FD4FEF"/>
    <w:rsid w:val="00FD5272"/>
    <w:rsid w:val="00FD5621"/>
    <w:rsid w:val="00FD5B53"/>
    <w:rsid w:val="00FE209F"/>
    <w:rsid w:val="00FE4376"/>
    <w:rsid w:val="00FF06C2"/>
    <w:rsid w:val="00FF22CA"/>
    <w:rsid w:val="00FF2CA9"/>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A966"/>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34B"/>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676B-E6C9-4963-8204-01948DE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4965</Words>
  <Characters>29795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Szczepaniak Jarosław</cp:lastModifiedBy>
  <cp:revision>6</cp:revision>
  <cp:lastPrinted>2022-04-21T09:13:00Z</cp:lastPrinted>
  <dcterms:created xsi:type="dcterms:W3CDTF">2022-04-21T09:13:00Z</dcterms:created>
  <dcterms:modified xsi:type="dcterms:W3CDTF">2022-04-21T10:30:00Z</dcterms:modified>
</cp:coreProperties>
</file>